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71DB4" w14:textId="77777777" w:rsidR="00527CF4" w:rsidRDefault="00BF69AB">
      <w:pPr>
        <w:widowControl/>
        <w:snapToGrid w:val="0"/>
        <w:spacing w:line="600" w:lineRule="exact"/>
        <w:jc w:val="center"/>
        <w:rPr>
          <w:rFonts w:ascii="黑体" w:eastAsia="黑体" w:hAnsi="宋体" w:cs="Arial"/>
          <w:bCs/>
          <w:color w:val="auto"/>
          <w:sz w:val="44"/>
          <w:szCs w:val="44"/>
          <w:shd w:val="clear" w:color="auto" w:fill="FFFFFF"/>
          <w:lang w:eastAsia="zh-CN"/>
        </w:rPr>
      </w:pPr>
      <w:r>
        <w:rPr>
          <w:rFonts w:ascii="黑体" w:eastAsia="黑体" w:hAnsi="宋体" w:cs="Arial" w:hint="eastAsia"/>
          <w:bCs/>
          <w:color w:val="auto"/>
          <w:sz w:val="44"/>
          <w:szCs w:val="44"/>
          <w:shd w:val="clear" w:color="auto" w:fill="FFFFFF"/>
          <w:lang w:eastAsia="zh-CN"/>
        </w:rPr>
        <w:t>宁波市宝韵音乐幼儿园</w:t>
      </w:r>
    </w:p>
    <w:p w14:paraId="5C3B3C29" w14:textId="77777777" w:rsidR="00527CF4" w:rsidRDefault="00BF69AB">
      <w:pPr>
        <w:pStyle w:val="a5"/>
        <w:widowControl/>
        <w:spacing w:beforeAutospacing="0"/>
        <w:jc w:val="center"/>
        <w:rPr>
          <w:color w:val="auto"/>
        </w:rPr>
      </w:pPr>
      <w:r>
        <w:rPr>
          <w:rStyle w:val="a7"/>
          <w:rFonts w:ascii="黑体" w:eastAsia="黑体" w:hAnsi="宋体" w:cs="黑体" w:hint="eastAsia"/>
          <w:b w:val="0"/>
          <w:bCs/>
          <w:color w:val="auto"/>
          <w:sz w:val="44"/>
          <w:szCs w:val="44"/>
          <w:shd w:val="clear" w:color="auto" w:fill="FFFFFF"/>
        </w:rPr>
        <w:t>2024</w:t>
      </w:r>
      <w:r>
        <w:rPr>
          <w:rStyle w:val="a7"/>
          <w:rFonts w:ascii="黑体" w:eastAsia="黑体" w:hAnsi="宋体" w:cs="黑体"/>
          <w:b w:val="0"/>
          <w:bCs/>
          <w:color w:val="auto"/>
          <w:sz w:val="44"/>
          <w:szCs w:val="44"/>
          <w:shd w:val="clear" w:color="auto" w:fill="FFFFFF"/>
        </w:rPr>
        <w:t>年度单位决算</w:t>
      </w:r>
    </w:p>
    <w:p w14:paraId="677FCC74" w14:textId="77777777" w:rsidR="00527CF4" w:rsidRDefault="00BF69AB">
      <w:pPr>
        <w:pStyle w:val="a5"/>
        <w:widowControl/>
        <w:spacing w:beforeAutospacing="0" w:afterAutospacing="0"/>
        <w:jc w:val="center"/>
        <w:rPr>
          <w:color w:val="auto"/>
        </w:rPr>
      </w:pPr>
      <w:r>
        <w:rPr>
          <w:rStyle w:val="a7"/>
          <w:rFonts w:ascii="等线" w:eastAsia="等线" w:hAnsi="等线" w:cs="等线"/>
          <w:color w:val="auto"/>
          <w:sz w:val="22"/>
          <w:szCs w:val="22"/>
          <w:shd w:val="clear" w:color="auto" w:fill="FFFFFF"/>
        </w:rPr>
        <w:t>目录</w:t>
      </w:r>
    </w:p>
    <w:p w14:paraId="2CD37CFF" w14:textId="6B04B345" w:rsidR="00527CF4" w:rsidRDefault="00BF69AB">
      <w:pPr>
        <w:widowControl/>
        <w:spacing w:line="600" w:lineRule="atLeast"/>
        <w:ind w:firstLine="640"/>
        <w:jc w:val="both"/>
        <w:rPr>
          <w:color w:val="auto"/>
          <w:lang w:eastAsia="zh-CN"/>
        </w:rPr>
      </w:pPr>
      <w:r>
        <w:rPr>
          <w:rStyle w:val="a7"/>
          <w:rFonts w:ascii="等线" w:eastAsia="等线" w:hAnsi="等线" w:cs="Arial" w:hint="eastAsia"/>
          <w:color w:val="auto"/>
          <w:sz w:val="22"/>
          <w:szCs w:val="22"/>
          <w:shd w:val="clear" w:color="auto" w:fill="FFFFFF"/>
          <w:lang w:eastAsia="zh-CN"/>
        </w:rPr>
        <w:t>一、概况...................................................</w:t>
      </w:r>
      <w:r w:rsidR="00433470">
        <w:rPr>
          <w:rStyle w:val="a7"/>
          <w:rFonts w:ascii="等线" w:eastAsia="等线" w:hAnsi="等线" w:cs="Arial" w:hint="eastAsia"/>
          <w:color w:val="auto"/>
          <w:sz w:val="22"/>
          <w:szCs w:val="22"/>
          <w:shd w:val="clear" w:color="auto" w:fill="FFFFFF"/>
          <w:lang w:eastAsia="zh-CN"/>
        </w:rPr>
        <w:t>.......................................</w:t>
      </w:r>
      <w:r>
        <w:rPr>
          <w:rStyle w:val="a7"/>
          <w:rFonts w:ascii="等线" w:eastAsia="等线" w:hAnsi="等线" w:cs="Arial" w:hint="eastAsia"/>
          <w:color w:val="auto"/>
          <w:sz w:val="22"/>
          <w:szCs w:val="22"/>
          <w:shd w:val="clear" w:color="auto" w:fill="FFFFFF"/>
          <w:lang w:eastAsia="zh-CN"/>
        </w:rPr>
        <w:t>....................................................( )</w:t>
      </w:r>
    </w:p>
    <w:p w14:paraId="486F09F8" w14:textId="56EAD3B2" w:rsidR="00527CF4" w:rsidRDefault="00BF69AB">
      <w:pPr>
        <w:widowControl/>
        <w:spacing w:line="600" w:lineRule="atLeast"/>
        <w:ind w:firstLine="640"/>
        <w:jc w:val="both"/>
        <w:rPr>
          <w:color w:val="auto"/>
          <w:lang w:eastAsia="zh-CN"/>
        </w:rPr>
      </w:pPr>
      <w:r>
        <w:rPr>
          <w:rStyle w:val="a7"/>
          <w:rFonts w:ascii="等线" w:eastAsia="等线" w:hAnsi="等线" w:cs="Arial" w:hint="eastAsia"/>
          <w:color w:val="auto"/>
          <w:sz w:val="22"/>
          <w:szCs w:val="22"/>
          <w:shd w:val="clear" w:color="auto" w:fill="FFFFFF"/>
          <w:lang w:eastAsia="zh-CN"/>
        </w:rPr>
        <w:t>（一）单位职责........................................</w:t>
      </w:r>
      <w:r w:rsidR="00433470">
        <w:rPr>
          <w:rStyle w:val="a7"/>
          <w:rFonts w:ascii="等线" w:eastAsia="等线" w:hAnsi="等线" w:cs="Arial" w:hint="eastAsia"/>
          <w:color w:val="auto"/>
          <w:sz w:val="22"/>
          <w:szCs w:val="22"/>
          <w:shd w:val="clear" w:color="auto" w:fill="FFFFFF"/>
          <w:lang w:eastAsia="zh-CN"/>
        </w:rPr>
        <w:t>..................................................</w:t>
      </w:r>
      <w:r>
        <w:rPr>
          <w:rStyle w:val="a7"/>
          <w:rFonts w:ascii="等线" w:eastAsia="等线" w:hAnsi="等线" w:cs="Arial" w:hint="eastAsia"/>
          <w:color w:val="auto"/>
          <w:sz w:val="22"/>
          <w:szCs w:val="22"/>
          <w:shd w:val="clear" w:color="auto" w:fill="FFFFFF"/>
          <w:lang w:eastAsia="zh-CN"/>
        </w:rPr>
        <w:t>........................................( )</w:t>
      </w:r>
    </w:p>
    <w:p w14:paraId="66DE45EF" w14:textId="1E4C69EB" w:rsidR="00527CF4" w:rsidRDefault="00BF69AB">
      <w:pPr>
        <w:widowControl/>
        <w:spacing w:line="600" w:lineRule="atLeast"/>
        <w:ind w:firstLine="640"/>
        <w:jc w:val="both"/>
        <w:rPr>
          <w:color w:val="auto"/>
          <w:lang w:eastAsia="zh-CN"/>
        </w:rPr>
      </w:pPr>
      <w:r>
        <w:rPr>
          <w:rStyle w:val="a7"/>
          <w:rFonts w:ascii="等线" w:eastAsia="等线" w:hAnsi="等线" w:cs="Arial" w:hint="eastAsia"/>
          <w:color w:val="auto"/>
          <w:sz w:val="22"/>
          <w:szCs w:val="22"/>
          <w:shd w:val="clear" w:color="auto" w:fill="FFFFFF"/>
          <w:lang w:eastAsia="zh-CN"/>
        </w:rPr>
        <w:t>（二）机构设置.......................................................</w:t>
      </w:r>
      <w:r w:rsidR="00433470">
        <w:rPr>
          <w:rStyle w:val="a7"/>
          <w:rFonts w:ascii="等线" w:eastAsia="等线" w:hAnsi="等线" w:cs="Arial" w:hint="eastAsia"/>
          <w:color w:val="auto"/>
          <w:sz w:val="22"/>
          <w:szCs w:val="22"/>
          <w:shd w:val="clear" w:color="auto" w:fill="FFFFFF"/>
          <w:lang w:eastAsia="zh-CN"/>
        </w:rPr>
        <w:t>....................................</w:t>
      </w:r>
      <w:r>
        <w:rPr>
          <w:rStyle w:val="a7"/>
          <w:rFonts w:ascii="等线" w:eastAsia="等线" w:hAnsi="等线" w:cs="Arial" w:hint="eastAsia"/>
          <w:color w:val="auto"/>
          <w:sz w:val="22"/>
          <w:szCs w:val="22"/>
          <w:shd w:val="clear" w:color="auto" w:fill="FFFFFF"/>
          <w:lang w:eastAsia="zh-CN"/>
        </w:rPr>
        <w:t xml:space="preserve">.......................................( ) </w:t>
      </w:r>
    </w:p>
    <w:p w14:paraId="782DCFAA" w14:textId="64C24586" w:rsidR="00527CF4" w:rsidRDefault="00BF69AB">
      <w:pPr>
        <w:widowControl/>
        <w:spacing w:line="600" w:lineRule="atLeast"/>
        <w:ind w:firstLine="640"/>
        <w:jc w:val="both"/>
        <w:rPr>
          <w:color w:val="auto"/>
          <w:lang w:eastAsia="zh-CN"/>
        </w:rPr>
      </w:pPr>
      <w:r>
        <w:rPr>
          <w:rStyle w:val="a7"/>
          <w:rFonts w:ascii="等线" w:eastAsia="等线" w:hAnsi="等线" w:cs="Arial" w:hint="eastAsia"/>
          <w:color w:val="auto"/>
          <w:sz w:val="22"/>
          <w:szCs w:val="22"/>
          <w:shd w:val="clear" w:color="auto" w:fill="FFFFFF"/>
          <w:lang w:eastAsia="zh-CN"/>
        </w:rPr>
        <w:t>二、2024年度单位决算公开表</w:t>
      </w:r>
      <w:r w:rsidR="00433470">
        <w:rPr>
          <w:rStyle w:val="a7"/>
          <w:rFonts w:ascii="等线" w:eastAsia="等线" w:hAnsi="等线" w:cs="Arial" w:hint="eastAsia"/>
          <w:color w:val="auto"/>
          <w:sz w:val="22"/>
          <w:szCs w:val="22"/>
          <w:shd w:val="clear" w:color="auto" w:fill="FFFFFF"/>
          <w:lang w:eastAsia="zh-CN"/>
        </w:rPr>
        <w:t>......................................................................................................</w:t>
      </w:r>
      <w:r>
        <w:rPr>
          <w:rStyle w:val="a7"/>
          <w:rFonts w:ascii="等线" w:eastAsia="等线" w:hAnsi="等线" w:cs="Arial" w:hint="eastAsia"/>
          <w:color w:val="auto"/>
          <w:sz w:val="22"/>
          <w:szCs w:val="22"/>
          <w:shd w:val="clear" w:color="auto" w:fill="FFFFFF"/>
          <w:lang w:eastAsia="zh-CN"/>
        </w:rPr>
        <w:t>.( )</w:t>
      </w:r>
    </w:p>
    <w:p w14:paraId="1084B7E7" w14:textId="0027A069" w:rsidR="00527CF4" w:rsidRDefault="00BF69AB">
      <w:pPr>
        <w:widowControl/>
        <w:spacing w:line="600" w:lineRule="atLeast"/>
        <w:ind w:firstLine="640"/>
        <w:jc w:val="both"/>
        <w:rPr>
          <w:color w:val="auto"/>
          <w:lang w:eastAsia="zh-CN"/>
        </w:rPr>
      </w:pPr>
      <w:r>
        <w:rPr>
          <w:rStyle w:val="a7"/>
          <w:rFonts w:ascii="等线" w:eastAsia="等线" w:hAnsi="等线" w:cs="Arial" w:hint="eastAsia"/>
          <w:color w:val="auto"/>
          <w:sz w:val="22"/>
          <w:szCs w:val="22"/>
          <w:shd w:val="clear" w:color="auto" w:fill="FFFFFF"/>
          <w:lang w:eastAsia="zh-CN"/>
        </w:rPr>
        <w:t>三、2024年度单位决算情况说明</w:t>
      </w:r>
      <w:r w:rsidR="00433470">
        <w:rPr>
          <w:rStyle w:val="a7"/>
          <w:rFonts w:ascii="等线" w:eastAsia="等线" w:hAnsi="等线" w:cs="Arial" w:hint="eastAsia"/>
          <w:color w:val="auto"/>
          <w:sz w:val="22"/>
          <w:szCs w:val="22"/>
          <w:shd w:val="clear" w:color="auto" w:fill="FFFFFF"/>
          <w:lang w:eastAsia="zh-CN"/>
        </w:rPr>
        <w:t>..................................................................................................</w:t>
      </w:r>
      <w:r>
        <w:rPr>
          <w:rStyle w:val="a7"/>
          <w:rFonts w:ascii="等线" w:eastAsia="等线" w:hAnsi="等线" w:cs="Arial" w:hint="eastAsia"/>
          <w:color w:val="auto"/>
          <w:sz w:val="22"/>
          <w:szCs w:val="22"/>
          <w:shd w:val="clear" w:color="auto" w:fill="FFFFFF"/>
          <w:lang w:eastAsia="zh-CN"/>
        </w:rPr>
        <w:t xml:space="preserve">.( ) </w:t>
      </w:r>
    </w:p>
    <w:p w14:paraId="4E8FD83B" w14:textId="159632C1" w:rsidR="00527CF4" w:rsidRDefault="00BF69AB">
      <w:pPr>
        <w:widowControl/>
        <w:spacing w:line="600" w:lineRule="atLeast"/>
        <w:ind w:firstLine="640"/>
        <w:jc w:val="both"/>
        <w:rPr>
          <w:color w:val="auto"/>
          <w:lang w:eastAsia="zh-CN"/>
        </w:rPr>
      </w:pPr>
      <w:r>
        <w:rPr>
          <w:rStyle w:val="a7"/>
          <w:rFonts w:ascii="等线" w:eastAsia="等线" w:hAnsi="等线" w:cs="Arial" w:hint="eastAsia"/>
          <w:color w:val="auto"/>
          <w:sz w:val="22"/>
          <w:szCs w:val="22"/>
          <w:shd w:val="clear" w:color="auto" w:fill="FFFFFF"/>
          <w:lang w:eastAsia="zh-CN"/>
        </w:rPr>
        <w:t>（一）收入支出决算总体情况说明</w:t>
      </w:r>
      <w:r w:rsidR="00433470">
        <w:rPr>
          <w:rStyle w:val="a7"/>
          <w:rFonts w:ascii="等线" w:eastAsia="等线" w:hAnsi="等线" w:cs="Arial" w:hint="eastAsia"/>
          <w:color w:val="auto"/>
          <w:sz w:val="22"/>
          <w:szCs w:val="22"/>
          <w:shd w:val="clear" w:color="auto" w:fill="FFFFFF"/>
          <w:lang w:eastAsia="zh-CN"/>
        </w:rPr>
        <w:t>...............................................................................................</w:t>
      </w:r>
      <w:r>
        <w:rPr>
          <w:rStyle w:val="a7"/>
          <w:rFonts w:ascii="等线" w:eastAsia="等线" w:hAnsi="等线" w:cs="Arial" w:hint="eastAsia"/>
          <w:color w:val="auto"/>
          <w:sz w:val="22"/>
          <w:szCs w:val="22"/>
          <w:shd w:val="clear" w:color="auto" w:fill="FFFFFF"/>
          <w:lang w:eastAsia="zh-CN"/>
        </w:rPr>
        <w:t>..( )</w:t>
      </w:r>
    </w:p>
    <w:p w14:paraId="7F673BED" w14:textId="58D0A730" w:rsidR="00527CF4" w:rsidRDefault="00BF69AB">
      <w:pPr>
        <w:widowControl/>
        <w:spacing w:line="600" w:lineRule="atLeast"/>
        <w:ind w:firstLine="640"/>
        <w:jc w:val="both"/>
        <w:rPr>
          <w:color w:val="auto"/>
          <w:lang w:eastAsia="zh-CN"/>
        </w:rPr>
      </w:pPr>
      <w:r>
        <w:rPr>
          <w:rStyle w:val="a7"/>
          <w:rFonts w:ascii="等线" w:eastAsia="等线" w:hAnsi="等线" w:cs="Arial" w:hint="eastAsia"/>
          <w:color w:val="auto"/>
          <w:sz w:val="22"/>
          <w:szCs w:val="22"/>
          <w:shd w:val="clear" w:color="auto" w:fill="FFFFFF"/>
          <w:lang w:eastAsia="zh-CN"/>
        </w:rPr>
        <w:t>（二）收入决算情况说明</w:t>
      </w:r>
      <w:r w:rsidR="00433470">
        <w:rPr>
          <w:rStyle w:val="a7"/>
          <w:rFonts w:ascii="等线" w:eastAsia="等线" w:hAnsi="等线" w:cs="Arial" w:hint="eastAsia"/>
          <w:color w:val="auto"/>
          <w:sz w:val="22"/>
          <w:szCs w:val="22"/>
          <w:shd w:val="clear" w:color="auto" w:fill="FFFFFF"/>
          <w:lang w:eastAsia="zh-CN"/>
        </w:rPr>
        <w:t>.................................................................................................................</w:t>
      </w:r>
      <w:r>
        <w:rPr>
          <w:rStyle w:val="a7"/>
          <w:rFonts w:ascii="等线" w:eastAsia="等线" w:hAnsi="等线" w:cs="Arial" w:hint="eastAsia"/>
          <w:color w:val="auto"/>
          <w:sz w:val="22"/>
          <w:szCs w:val="22"/>
          <w:shd w:val="clear" w:color="auto" w:fill="FFFFFF"/>
          <w:lang w:eastAsia="zh-CN"/>
        </w:rPr>
        <w:t>.( )</w:t>
      </w:r>
    </w:p>
    <w:p w14:paraId="3672F3E6" w14:textId="5A4B4D26" w:rsidR="00527CF4" w:rsidRDefault="00BF69AB">
      <w:pPr>
        <w:widowControl/>
        <w:spacing w:line="600" w:lineRule="atLeast"/>
        <w:ind w:firstLine="640"/>
        <w:jc w:val="both"/>
        <w:rPr>
          <w:color w:val="auto"/>
          <w:lang w:eastAsia="zh-CN"/>
        </w:rPr>
      </w:pPr>
      <w:r>
        <w:rPr>
          <w:rStyle w:val="a7"/>
          <w:rFonts w:ascii="等线" w:eastAsia="等线" w:hAnsi="等线" w:cs="Arial" w:hint="eastAsia"/>
          <w:color w:val="auto"/>
          <w:sz w:val="22"/>
          <w:szCs w:val="22"/>
          <w:shd w:val="clear" w:color="auto" w:fill="FFFFFF"/>
          <w:lang w:eastAsia="zh-CN"/>
        </w:rPr>
        <w:t>（三）支出决算情况说明</w:t>
      </w:r>
      <w:r w:rsidR="00433470">
        <w:rPr>
          <w:rStyle w:val="a7"/>
          <w:rFonts w:ascii="等线" w:eastAsia="等线" w:hAnsi="等线" w:cs="Arial" w:hint="eastAsia"/>
          <w:color w:val="auto"/>
          <w:sz w:val="22"/>
          <w:szCs w:val="22"/>
          <w:shd w:val="clear" w:color="auto" w:fill="FFFFFF"/>
          <w:lang w:eastAsia="zh-CN"/>
        </w:rPr>
        <w:t>.................................................................................................................</w:t>
      </w:r>
      <w:r>
        <w:rPr>
          <w:rStyle w:val="a7"/>
          <w:rFonts w:ascii="等线" w:eastAsia="等线" w:hAnsi="等线" w:cs="Arial" w:hint="eastAsia"/>
          <w:color w:val="auto"/>
          <w:sz w:val="22"/>
          <w:szCs w:val="22"/>
          <w:shd w:val="clear" w:color="auto" w:fill="FFFFFF"/>
          <w:lang w:eastAsia="zh-CN"/>
        </w:rPr>
        <w:t>.( )</w:t>
      </w:r>
    </w:p>
    <w:p w14:paraId="7303A1AF" w14:textId="5509A684" w:rsidR="00527CF4" w:rsidRDefault="00BF69AB">
      <w:pPr>
        <w:widowControl/>
        <w:spacing w:line="600" w:lineRule="atLeast"/>
        <w:ind w:firstLine="640"/>
        <w:jc w:val="both"/>
        <w:rPr>
          <w:color w:val="auto"/>
          <w:lang w:eastAsia="zh-CN"/>
        </w:rPr>
      </w:pPr>
      <w:r>
        <w:rPr>
          <w:rStyle w:val="a7"/>
          <w:rFonts w:ascii="等线" w:eastAsia="等线" w:hAnsi="等线" w:cs="Arial" w:hint="eastAsia"/>
          <w:color w:val="auto"/>
          <w:sz w:val="22"/>
          <w:szCs w:val="22"/>
          <w:shd w:val="clear" w:color="auto" w:fill="FFFFFF"/>
          <w:lang w:eastAsia="zh-CN"/>
        </w:rPr>
        <w:t>（四）财政拨款收入支出决算总体情况说明</w:t>
      </w:r>
      <w:r w:rsidR="00433470">
        <w:rPr>
          <w:rStyle w:val="a7"/>
          <w:rFonts w:ascii="等线" w:eastAsia="等线" w:hAnsi="等线" w:cs="Arial" w:hint="eastAsia"/>
          <w:color w:val="auto"/>
          <w:sz w:val="22"/>
          <w:szCs w:val="22"/>
          <w:shd w:val="clear" w:color="auto" w:fill="FFFFFF"/>
          <w:lang w:eastAsia="zh-CN"/>
        </w:rPr>
        <w:t>................................................................................</w:t>
      </w:r>
      <w:r>
        <w:rPr>
          <w:rStyle w:val="a7"/>
          <w:rFonts w:ascii="等线" w:eastAsia="等线" w:hAnsi="等线" w:cs="Arial" w:hint="eastAsia"/>
          <w:color w:val="auto"/>
          <w:sz w:val="22"/>
          <w:szCs w:val="22"/>
          <w:shd w:val="clear" w:color="auto" w:fill="FFFFFF"/>
          <w:lang w:eastAsia="zh-CN"/>
        </w:rPr>
        <w:t>.( )</w:t>
      </w:r>
    </w:p>
    <w:p w14:paraId="6D5E9C53" w14:textId="1E176336" w:rsidR="00527CF4" w:rsidRDefault="00BF69AB">
      <w:pPr>
        <w:widowControl/>
        <w:spacing w:line="600" w:lineRule="atLeast"/>
        <w:ind w:firstLine="640"/>
        <w:jc w:val="both"/>
        <w:rPr>
          <w:color w:val="auto"/>
          <w:lang w:eastAsia="zh-CN"/>
        </w:rPr>
      </w:pPr>
      <w:r>
        <w:rPr>
          <w:rStyle w:val="a7"/>
          <w:rFonts w:ascii="等线" w:eastAsia="等线" w:hAnsi="等线" w:cs="Arial" w:hint="eastAsia"/>
          <w:color w:val="auto"/>
          <w:sz w:val="22"/>
          <w:szCs w:val="22"/>
          <w:shd w:val="clear" w:color="auto" w:fill="FFFFFF"/>
          <w:lang w:eastAsia="zh-CN"/>
        </w:rPr>
        <w:t>（五）一般公共预算财政拨款支出决算情况说明</w:t>
      </w:r>
      <w:r w:rsidR="00433470">
        <w:rPr>
          <w:rStyle w:val="a7"/>
          <w:rFonts w:ascii="等线" w:eastAsia="等线" w:hAnsi="等线" w:cs="Arial" w:hint="eastAsia"/>
          <w:color w:val="auto"/>
          <w:sz w:val="22"/>
          <w:szCs w:val="22"/>
          <w:shd w:val="clear" w:color="auto" w:fill="FFFFFF"/>
          <w:lang w:eastAsia="zh-CN"/>
        </w:rPr>
        <w:t>........................................................................</w:t>
      </w:r>
      <w:r>
        <w:rPr>
          <w:rStyle w:val="a7"/>
          <w:rFonts w:ascii="等线" w:eastAsia="等线" w:hAnsi="等线" w:cs="Arial" w:hint="eastAsia"/>
          <w:color w:val="auto"/>
          <w:sz w:val="22"/>
          <w:szCs w:val="22"/>
          <w:shd w:val="clear" w:color="auto" w:fill="FFFFFF"/>
          <w:lang w:eastAsia="zh-CN"/>
        </w:rPr>
        <w:t>.( )</w:t>
      </w:r>
    </w:p>
    <w:p w14:paraId="61A00FC4" w14:textId="0B6A9255" w:rsidR="00527CF4" w:rsidRDefault="00BF69AB">
      <w:pPr>
        <w:widowControl/>
        <w:spacing w:line="600" w:lineRule="atLeast"/>
        <w:ind w:firstLine="640"/>
        <w:jc w:val="both"/>
        <w:rPr>
          <w:color w:val="auto"/>
          <w:lang w:eastAsia="zh-CN"/>
        </w:rPr>
      </w:pPr>
      <w:r>
        <w:rPr>
          <w:rStyle w:val="a7"/>
          <w:rFonts w:ascii="等线" w:eastAsia="等线" w:hAnsi="等线" w:cs="Arial" w:hint="eastAsia"/>
          <w:color w:val="auto"/>
          <w:sz w:val="22"/>
          <w:szCs w:val="22"/>
          <w:shd w:val="clear" w:color="auto" w:fill="FFFFFF"/>
          <w:lang w:eastAsia="zh-CN"/>
        </w:rPr>
        <w:t>（六）一般公共预算财政拨款基本支出决算情况说明.</w:t>
      </w:r>
      <w:r w:rsidR="00433470" w:rsidRPr="00433470">
        <w:rPr>
          <w:rStyle w:val="a7"/>
          <w:rFonts w:ascii="等线" w:eastAsia="等线" w:hAnsi="等线" w:cs="Arial" w:hint="eastAsia"/>
          <w:color w:val="auto"/>
          <w:sz w:val="22"/>
          <w:szCs w:val="22"/>
          <w:shd w:val="clear" w:color="auto" w:fill="FFFFFF"/>
          <w:lang w:eastAsia="zh-CN"/>
        </w:rPr>
        <w:t xml:space="preserve"> </w:t>
      </w:r>
      <w:r w:rsidR="00433470">
        <w:rPr>
          <w:rStyle w:val="a7"/>
          <w:rFonts w:ascii="等线" w:eastAsia="等线" w:hAnsi="等线" w:cs="Arial" w:hint="eastAsia"/>
          <w:color w:val="auto"/>
          <w:sz w:val="22"/>
          <w:szCs w:val="22"/>
          <w:shd w:val="clear" w:color="auto" w:fill="FFFFFF"/>
          <w:lang w:eastAsia="zh-CN"/>
        </w:rPr>
        <w:t>..............................................................</w:t>
      </w:r>
      <w:r>
        <w:rPr>
          <w:rStyle w:val="a7"/>
          <w:rFonts w:ascii="等线" w:eastAsia="等线" w:hAnsi="等线" w:cs="Arial" w:hint="eastAsia"/>
          <w:color w:val="auto"/>
          <w:sz w:val="22"/>
          <w:szCs w:val="22"/>
          <w:shd w:val="clear" w:color="auto" w:fill="FFFFFF"/>
          <w:lang w:eastAsia="zh-CN"/>
        </w:rPr>
        <w:t>.( )</w:t>
      </w:r>
    </w:p>
    <w:p w14:paraId="5489B688" w14:textId="6664C6FC" w:rsidR="00527CF4" w:rsidRDefault="00BF69AB">
      <w:pPr>
        <w:widowControl/>
        <w:spacing w:line="600" w:lineRule="atLeast"/>
        <w:ind w:firstLine="640"/>
        <w:jc w:val="both"/>
        <w:rPr>
          <w:color w:val="auto"/>
          <w:lang w:eastAsia="zh-CN"/>
        </w:rPr>
      </w:pPr>
      <w:r>
        <w:rPr>
          <w:rStyle w:val="a7"/>
          <w:rFonts w:ascii="等线" w:eastAsia="等线" w:hAnsi="等线" w:cs="Arial" w:hint="eastAsia"/>
          <w:color w:val="auto"/>
          <w:sz w:val="22"/>
          <w:szCs w:val="22"/>
          <w:shd w:val="clear" w:color="auto" w:fill="FFFFFF"/>
          <w:lang w:eastAsia="zh-CN"/>
        </w:rPr>
        <w:t>（七）政府性基金预算财政拨款支出决算总体情况说明</w:t>
      </w:r>
      <w:r w:rsidR="00433470">
        <w:rPr>
          <w:rStyle w:val="a7"/>
          <w:rFonts w:ascii="等线" w:eastAsia="等线" w:hAnsi="等线" w:cs="Arial" w:hint="eastAsia"/>
          <w:color w:val="auto"/>
          <w:sz w:val="22"/>
          <w:szCs w:val="22"/>
          <w:shd w:val="clear" w:color="auto" w:fill="FFFFFF"/>
          <w:lang w:eastAsia="zh-CN"/>
        </w:rPr>
        <w:t>.............................................................</w:t>
      </w:r>
      <w:r>
        <w:rPr>
          <w:rStyle w:val="a7"/>
          <w:rFonts w:ascii="等线" w:eastAsia="等线" w:hAnsi="等线" w:cs="Arial" w:hint="eastAsia"/>
          <w:color w:val="auto"/>
          <w:sz w:val="22"/>
          <w:szCs w:val="22"/>
          <w:shd w:val="clear" w:color="auto" w:fill="FFFFFF"/>
          <w:lang w:eastAsia="zh-CN"/>
        </w:rPr>
        <w:t>( )</w:t>
      </w:r>
    </w:p>
    <w:p w14:paraId="422C6190" w14:textId="57663CD5" w:rsidR="00527CF4" w:rsidRDefault="00BF69AB">
      <w:pPr>
        <w:widowControl/>
        <w:spacing w:line="600" w:lineRule="atLeast"/>
        <w:ind w:firstLine="640"/>
        <w:jc w:val="both"/>
        <w:rPr>
          <w:color w:val="auto"/>
          <w:lang w:eastAsia="zh-CN"/>
        </w:rPr>
      </w:pPr>
      <w:r>
        <w:rPr>
          <w:rStyle w:val="a7"/>
          <w:rFonts w:ascii="等线" w:eastAsia="等线" w:hAnsi="等线" w:cs="Arial" w:hint="eastAsia"/>
          <w:color w:val="auto"/>
          <w:sz w:val="22"/>
          <w:szCs w:val="22"/>
          <w:shd w:val="clear" w:color="auto" w:fill="FFFFFF"/>
          <w:lang w:eastAsia="zh-CN"/>
        </w:rPr>
        <w:t>（八）国有资本经营预算财政拨款支出决算总体情况说明.</w:t>
      </w:r>
      <w:r w:rsidR="00433470" w:rsidRPr="00433470">
        <w:rPr>
          <w:rStyle w:val="a7"/>
          <w:rFonts w:ascii="等线" w:eastAsia="等线" w:hAnsi="等线" w:cs="Arial" w:hint="eastAsia"/>
          <w:color w:val="auto"/>
          <w:sz w:val="22"/>
          <w:szCs w:val="22"/>
          <w:shd w:val="clear" w:color="auto" w:fill="FFFFFF"/>
          <w:lang w:eastAsia="zh-CN"/>
        </w:rPr>
        <w:t xml:space="preserve"> </w:t>
      </w:r>
      <w:r w:rsidR="00433470">
        <w:rPr>
          <w:rStyle w:val="a7"/>
          <w:rFonts w:ascii="等线" w:eastAsia="等线" w:hAnsi="等线" w:cs="Arial" w:hint="eastAsia"/>
          <w:color w:val="auto"/>
          <w:sz w:val="22"/>
          <w:szCs w:val="22"/>
          <w:shd w:val="clear" w:color="auto" w:fill="FFFFFF"/>
          <w:lang w:eastAsia="zh-CN"/>
        </w:rPr>
        <w:t>.......................................................</w:t>
      </w:r>
      <w:r>
        <w:rPr>
          <w:rStyle w:val="a7"/>
          <w:rFonts w:ascii="等线" w:eastAsia="等线" w:hAnsi="等线" w:cs="Arial" w:hint="eastAsia"/>
          <w:color w:val="auto"/>
          <w:sz w:val="22"/>
          <w:szCs w:val="22"/>
          <w:shd w:val="clear" w:color="auto" w:fill="FFFFFF"/>
          <w:lang w:eastAsia="zh-CN"/>
        </w:rPr>
        <w:t>( )</w:t>
      </w:r>
    </w:p>
    <w:p w14:paraId="3BA7A934" w14:textId="2F8562B5" w:rsidR="00527CF4" w:rsidRDefault="00BF69AB">
      <w:pPr>
        <w:widowControl/>
        <w:spacing w:line="600" w:lineRule="atLeast"/>
        <w:ind w:firstLine="640"/>
        <w:jc w:val="both"/>
        <w:rPr>
          <w:color w:val="auto"/>
          <w:lang w:eastAsia="zh-CN"/>
        </w:rPr>
      </w:pPr>
      <w:r>
        <w:rPr>
          <w:rStyle w:val="a7"/>
          <w:rFonts w:ascii="等线" w:eastAsia="等线" w:hAnsi="等线" w:cs="Arial" w:hint="eastAsia"/>
          <w:color w:val="auto"/>
          <w:sz w:val="22"/>
          <w:szCs w:val="22"/>
          <w:shd w:val="clear" w:color="auto" w:fill="FFFFFF"/>
          <w:lang w:eastAsia="zh-CN"/>
        </w:rPr>
        <w:t>（九）财政拨款“三公”经费支出决算情况说明</w:t>
      </w:r>
      <w:r w:rsidR="00433470">
        <w:rPr>
          <w:rStyle w:val="a7"/>
          <w:rFonts w:ascii="等线" w:eastAsia="等线" w:hAnsi="等线" w:cs="Arial" w:hint="eastAsia"/>
          <w:color w:val="auto"/>
          <w:sz w:val="22"/>
          <w:szCs w:val="22"/>
          <w:shd w:val="clear" w:color="auto" w:fill="FFFFFF"/>
          <w:lang w:eastAsia="zh-CN"/>
        </w:rPr>
        <w:t>..............................................................................</w:t>
      </w:r>
      <w:r>
        <w:rPr>
          <w:rStyle w:val="a7"/>
          <w:rFonts w:ascii="等线" w:eastAsia="等线" w:hAnsi="等线" w:cs="Arial" w:hint="eastAsia"/>
          <w:color w:val="auto"/>
          <w:sz w:val="22"/>
          <w:szCs w:val="22"/>
          <w:shd w:val="clear" w:color="auto" w:fill="FFFFFF"/>
          <w:lang w:eastAsia="zh-CN"/>
        </w:rPr>
        <w:t>( )</w:t>
      </w:r>
    </w:p>
    <w:p w14:paraId="2A130C34" w14:textId="07DA80B2" w:rsidR="00527CF4" w:rsidRDefault="00BF69AB">
      <w:pPr>
        <w:widowControl/>
        <w:spacing w:line="600" w:lineRule="atLeast"/>
        <w:ind w:firstLine="640"/>
        <w:jc w:val="both"/>
        <w:rPr>
          <w:color w:val="auto"/>
          <w:lang w:eastAsia="zh-CN"/>
        </w:rPr>
      </w:pPr>
      <w:r>
        <w:rPr>
          <w:rStyle w:val="a7"/>
          <w:rFonts w:ascii="等线" w:eastAsia="等线" w:hAnsi="等线" w:cs="Arial" w:hint="eastAsia"/>
          <w:color w:val="auto"/>
          <w:sz w:val="22"/>
          <w:szCs w:val="22"/>
          <w:shd w:val="clear" w:color="auto" w:fill="FFFFFF"/>
          <w:lang w:eastAsia="zh-CN"/>
        </w:rPr>
        <w:t>（十）机关运行经费支出说明</w:t>
      </w:r>
      <w:r w:rsidR="00433470">
        <w:rPr>
          <w:rStyle w:val="a7"/>
          <w:rFonts w:ascii="等线" w:eastAsia="等线" w:hAnsi="等线" w:cs="Arial" w:hint="eastAsia"/>
          <w:color w:val="auto"/>
          <w:sz w:val="22"/>
          <w:szCs w:val="22"/>
          <w:shd w:val="clear" w:color="auto" w:fill="FFFFFF"/>
          <w:lang w:eastAsia="zh-CN"/>
        </w:rPr>
        <w:t>..........................................................................................................</w:t>
      </w:r>
      <w:r>
        <w:rPr>
          <w:rStyle w:val="a7"/>
          <w:rFonts w:ascii="等线" w:eastAsia="等线" w:hAnsi="等线" w:cs="Arial" w:hint="eastAsia"/>
          <w:color w:val="auto"/>
          <w:sz w:val="22"/>
          <w:szCs w:val="22"/>
          <w:shd w:val="clear" w:color="auto" w:fill="FFFFFF"/>
          <w:lang w:eastAsia="zh-CN"/>
        </w:rPr>
        <w:t>.( )</w:t>
      </w:r>
    </w:p>
    <w:p w14:paraId="37C7F857" w14:textId="765BBEAD" w:rsidR="00527CF4" w:rsidRDefault="00BF69AB">
      <w:pPr>
        <w:widowControl/>
        <w:spacing w:line="600" w:lineRule="atLeast"/>
        <w:ind w:firstLine="640"/>
        <w:jc w:val="both"/>
        <w:rPr>
          <w:color w:val="auto"/>
          <w:lang w:eastAsia="zh-CN"/>
        </w:rPr>
      </w:pPr>
      <w:r>
        <w:rPr>
          <w:rStyle w:val="a7"/>
          <w:rFonts w:ascii="等线" w:eastAsia="等线" w:hAnsi="等线" w:cs="Arial" w:hint="eastAsia"/>
          <w:color w:val="auto"/>
          <w:sz w:val="22"/>
          <w:szCs w:val="22"/>
          <w:shd w:val="clear" w:color="auto" w:fill="FFFFFF"/>
          <w:lang w:eastAsia="zh-CN"/>
        </w:rPr>
        <w:t>（十一）政府采购支出说明</w:t>
      </w:r>
      <w:r w:rsidR="00433470">
        <w:rPr>
          <w:rStyle w:val="a7"/>
          <w:rFonts w:ascii="等线" w:eastAsia="等线" w:hAnsi="等线" w:cs="Arial" w:hint="eastAsia"/>
          <w:color w:val="auto"/>
          <w:sz w:val="22"/>
          <w:szCs w:val="22"/>
          <w:shd w:val="clear" w:color="auto" w:fill="FFFFFF"/>
          <w:lang w:eastAsia="zh-CN"/>
        </w:rPr>
        <w:t>...............................................................................................................</w:t>
      </w:r>
      <w:r>
        <w:rPr>
          <w:rStyle w:val="a7"/>
          <w:rFonts w:ascii="等线" w:eastAsia="等线" w:hAnsi="等线" w:cs="Arial" w:hint="eastAsia"/>
          <w:color w:val="auto"/>
          <w:sz w:val="22"/>
          <w:szCs w:val="22"/>
          <w:shd w:val="clear" w:color="auto" w:fill="FFFFFF"/>
          <w:lang w:eastAsia="zh-CN"/>
        </w:rPr>
        <w:t>( )</w:t>
      </w:r>
    </w:p>
    <w:p w14:paraId="0D8EE618" w14:textId="53B3BFFA" w:rsidR="00527CF4" w:rsidRDefault="00BF69AB">
      <w:pPr>
        <w:widowControl/>
        <w:spacing w:line="600" w:lineRule="atLeast"/>
        <w:ind w:firstLine="640"/>
        <w:jc w:val="both"/>
        <w:rPr>
          <w:rStyle w:val="a7"/>
          <w:rFonts w:ascii="等线" w:eastAsia="等线" w:hAnsi="等线" w:cs="Arial"/>
          <w:color w:val="auto"/>
          <w:sz w:val="22"/>
          <w:szCs w:val="22"/>
          <w:shd w:val="clear" w:color="auto" w:fill="FFFFFF"/>
          <w:lang w:eastAsia="zh-CN"/>
        </w:rPr>
      </w:pPr>
      <w:r>
        <w:rPr>
          <w:rStyle w:val="a7"/>
          <w:rFonts w:ascii="等线" w:eastAsia="等线" w:hAnsi="等线" w:cs="Arial" w:hint="eastAsia"/>
          <w:color w:val="auto"/>
          <w:sz w:val="22"/>
          <w:szCs w:val="22"/>
          <w:shd w:val="clear" w:color="auto" w:fill="FFFFFF"/>
          <w:lang w:eastAsia="zh-CN"/>
        </w:rPr>
        <w:t>（十二）国有资产占有情况说明</w:t>
      </w:r>
      <w:r w:rsidR="00433470">
        <w:rPr>
          <w:rStyle w:val="a7"/>
          <w:rFonts w:ascii="等线" w:eastAsia="等线" w:hAnsi="等线" w:cs="Arial" w:hint="eastAsia"/>
          <w:color w:val="auto"/>
          <w:sz w:val="22"/>
          <w:szCs w:val="22"/>
          <w:shd w:val="clear" w:color="auto" w:fill="FFFFFF"/>
          <w:lang w:eastAsia="zh-CN"/>
        </w:rPr>
        <w:t>.....................................................................................................</w:t>
      </w:r>
      <w:r>
        <w:rPr>
          <w:rStyle w:val="a7"/>
          <w:rFonts w:ascii="等线" w:eastAsia="等线" w:hAnsi="等线" w:cs="Arial" w:hint="eastAsia"/>
          <w:color w:val="auto"/>
          <w:sz w:val="22"/>
          <w:szCs w:val="22"/>
          <w:shd w:val="clear" w:color="auto" w:fill="FFFFFF"/>
          <w:lang w:eastAsia="zh-CN"/>
        </w:rPr>
        <w:t>.( )</w:t>
      </w:r>
    </w:p>
    <w:p w14:paraId="3E1DDAF2" w14:textId="577E9A83" w:rsidR="00527CF4" w:rsidRDefault="00BF69AB">
      <w:pPr>
        <w:widowControl/>
        <w:spacing w:line="600" w:lineRule="atLeast"/>
        <w:ind w:firstLine="640"/>
        <w:jc w:val="both"/>
        <w:rPr>
          <w:color w:val="auto"/>
          <w:lang w:eastAsia="zh-CN"/>
        </w:rPr>
      </w:pPr>
      <w:r>
        <w:rPr>
          <w:rStyle w:val="a7"/>
          <w:rFonts w:ascii="等线" w:eastAsia="等线" w:hAnsi="等线" w:cs="Arial" w:hint="eastAsia"/>
          <w:color w:val="auto"/>
          <w:sz w:val="22"/>
          <w:szCs w:val="22"/>
          <w:shd w:val="clear" w:color="auto" w:fill="FFFFFF"/>
          <w:lang w:eastAsia="zh-CN"/>
        </w:rPr>
        <w:t>（十三）预算绩效情况说明</w:t>
      </w:r>
      <w:r w:rsidR="00433470">
        <w:rPr>
          <w:rStyle w:val="a7"/>
          <w:rFonts w:ascii="等线" w:eastAsia="等线" w:hAnsi="等线" w:cs="Arial" w:hint="eastAsia"/>
          <w:color w:val="auto"/>
          <w:sz w:val="22"/>
          <w:szCs w:val="22"/>
          <w:shd w:val="clear" w:color="auto" w:fill="FFFFFF"/>
          <w:lang w:eastAsia="zh-CN"/>
        </w:rPr>
        <w:t>.............................................................................................................</w:t>
      </w:r>
      <w:r>
        <w:rPr>
          <w:rStyle w:val="a7"/>
          <w:rFonts w:ascii="等线" w:eastAsia="等线" w:hAnsi="等线" w:cs="Arial" w:hint="eastAsia"/>
          <w:color w:val="auto"/>
          <w:sz w:val="22"/>
          <w:szCs w:val="22"/>
          <w:shd w:val="clear" w:color="auto" w:fill="FFFFFF"/>
          <w:lang w:eastAsia="zh-CN"/>
        </w:rPr>
        <w:t>.( )</w:t>
      </w:r>
    </w:p>
    <w:p w14:paraId="1A65408C" w14:textId="7E7920FA" w:rsidR="00527CF4" w:rsidRDefault="00BF69AB">
      <w:pPr>
        <w:widowControl/>
        <w:spacing w:line="600" w:lineRule="atLeast"/>
        <w:ind w:firstLine="640"/>
        <w:jc w:val="both"/>
        <w:rPr>
          <w:rStyle w:val="a7"/>
          <w:rFonts w:ascii="等线" w:eastAsia="等线" w:hAnsi="等线" w:cs="Arial"/>
          <w:color w:val="auto"/>
          <w:sz w:val="22"/>
          <w:szCs w:val="22"/>
          <w:shd w:val="clear" w:color="auto" w:fill="FFFFFF"/>
          <w:lang w:eastAsia="zh-CN"/>
        </w:rPr>
      </w:pPr>
      <w:r>
        <w:rPr>
          <w:rStyle w:val="a7"/>
          <w:rFonts w:ascii="等线" w:eastAsia="等线" w:hAnsi="等线" w:cs="Arial" w:hint="eastAsia"/>
          <w:color w:val="auto"/>
          <w:sz w:val="22"/>
          <w:szCs w:val="22"/>
          <w:shd w:val="clear" w:color="auto" w:fill="FFFFFF"/>
          <w:lang w:eastAsia="zh-CN"/>
        </w:rPr>
        <w:t>四、名词解释</w:t>
      </w:r>
      <w:r w:rsidR="00433470">
        <w:rPr>
          <w:rStyle w:val="a7"/>
          <w:rFonts w:ascii="等线" w:eastAsia="等线" w:hAnsi="等线" w:cs="Arial" w:hint="eastAsia"/>
          <w:color w:val="auto"/>
          <w:sz w:val="22"/>
          <w:szCs w:val="22"/>
          <w:shd w:val="clear" w:color="auto" w:fill="FFFFFF"/>
          <w:lang w:eastAsia="zh-CN"/>
        </w:rPr>
        <w:t>..............................................................................................................</w:t>
      </w:r>
      <w:r w:rsidR="00433470" w:rsidRPr="00433470">
        <w:rPr>
          <w:rStyle w:val="a7"/>
          <w:rFonts w:ascii="等线" w:eastAsia="等线" w:hAnsi="等线" w:cs="Arial" w:hint="eastAsia"/>
          <w:color w:val="auto"/>
          <w:sz w:val="22"/>
          <w:szCs w:val="22"/>
          <w:shd w:val="clear" w:color="auto" w:fill="FFFFFF"/>
          <w:lang w:eastAsia="zh-CN"/>
        </w:rPr>
        <w:t xml:space="preserve"> </w:t>
      </w:r>
      <w:r w:rsidR="00433470">
        <w:rPr>
          <w:rStyle w:val="a7"/>
          <w:rFonts w:ascii="等线" w:eastAsia="等线" w:hAnsi="等线" w:cs="Arial" w:hint="eastAsia"/>
          <w:color w:val="auto"/>
          <w:sz w:val="22"/>
          <w:szCs w:val="22"/>
          <w:shd w:val="clear" w:color="auto" w:fill="FFFFFF"/>
          <w:lang w:eastAsia="zh-CN"/>
        </w:rPr>
        <w:t>......................</w:t>
      </w:r>
      <w:r>
        <w:rPr>
          <w:rStyle w:val="a7"/>
          <w:rFonts w:ascii="等线" w:eastAsia="等线" w:hAnsi="等线" w:cs="Arial" w:hint="eastAsia"/>
          <w:color w:val="auto"/>
          <w:sz w:val="22"/>
          <w:szCs w:val="22"/>
          <w:shd w:val="clear" w:color="auto" w:fill="FFFFFF"/>
          <w:lang w:eastAsia="zh-CN"/>
        </w:rPr>
        <w:t>.( )</w:t>
      </w:r>
    </w:p>
    <w:p w14:paraId="5C699757" w14:textId="77777777" w:rsidR="00527CF4" w:rsidRDefault="00BF69AB">
      <w:pPr>
        <w:widowControl/>
        <w:spacing w:line="600" w:lineRule="atLeast"/>
        <w:ind w:firstLine="640"/>
        <w:jc w:val="both"/>
        <w:outlineLvl w:val="0"/>
        <w:rPr>
          <w:color w:val="auto"/>
          <w:lang w:eastAsia="zh-CN"/>
        </w:rPr>
      </w:pPr>
      <w:r>
        <w:rPr>
          <w:rStyle w:val="a7"/>
          <w:rFonts w:ascii="黑体" w:eastAsia="黑体" w:hAnsi="宋体" w:cs="Arial" w:hint="eastAsia"/>
          <w:color w:val="auto"/>
          <w:sz w:val="32"/>
          <w:szCs w:val="32"/>
          <w:shd w:val="clear" w:color="auto" w:fill="FFFFFF"/>
          <w:lang w:eastAsia="zh-CN"/>
        </w:rPr>
        <w:lastRenderedPageBreak/>
        <w:t>一、概况</w:t>
      </w:r>
    </w:p>
    <w:p w14:paraId="59DFBCDF" w14:textId="77777777" w:rsidR="00527CF4" w:rsidRDefault="00BF69AB">
      <w:pPr>
        <w:widowControl/>
        <w:spacing w:line="600" w:lineRule="atLeast"/>
        <w:ind w:firstLine="640"/>
        <w:jc w:val="both"/>
        <w:outlineLvl w:val="1"/>
        <w:rPr>
          <w:color w:val="auto"/>
          <w:lang w:eastAsia="zh-CN"/>
        </w:rPr>
      </w:pPr>
      <w:r>
        <w:rPr>
          <w:rStyle w:val="a7"/>
          <w:rFonts w:ascii="楷体" w:eastAsia="楷体" w:hAnsi="楷体" w:cs="Arial"/>
          <w:color w:val="auto"/>
          <w:sz w:val="32"/>
          <w:szCs w:val="32"/>
          <w:shd w:val="clear" w:color="auto" w:fill="FFFFFF"/>
          <w:lang w:eastAsia="zh-CN"/>
        </w:rPr>
        <w:t>（一）单位职责</w:t>
      </w:r>
    </w:p>
    <w:p w14:paraId="775D8FCC" w14:textId="77777777" w:rsidR="008E7A5C" w:rsidRPr="00F34D02" w:rsidRDefault="008E7A5C" w:rsidP="008E7A5C">
      <w:pPr>
        <w:spacing w:line="600" w:lineRule="atLeast"/>
        <w:ind w:firstLine="640"/>
        <w:rPr>
          <w:rFonts w:ascii="仿宋" w:hAnsi="仿宋" w:cs="Arial"/>
          <w:sz w:val="32"/>
          <w:szCs w:val="32"/>
          <w:lang w:eastAsia="zh-CN"/>
        </w:rPr>
      </w:pPr>
      <w:r>
        <w:rPr>
          <w:rFonts w:ascii="仿宋" w:hAnsi="仿宋" w:cs="Arial" w:hint="eastAsia"/>
          <w:sz w:val="32"/>
          <w:szCs w:val="32"/>
          <w:lang w:eastAsia="zh-CN"/>
        </w:rPr>
        <w:t>制定宁波市宝韵幼儿教育集团事业发展规划；管理集团所属的宝韵各幼教机构，协调集团所属机构人员的调配及培训；承担集团所属单位的教科、调研、考核、评估工作；开展婴幼儿教育研究以及婴幼儿和潜能开发工作；提供婴幼儿的保育和教育服务。</w:t>
      </w:r>
    </w:p>
    <w:p w14:paraId="5B628EAD" w14:textId="77777777" w:rsidR="00527CF4" w:rsidRDefault="00BF69AB">
      <w:pPr>
        <w:widowControl/>
        <w:spacing w:line="600" w:lineRule="atLeast"/>
        <w:ind w:firstLine="640"/>
        <w:jc w:val="both"/>
        <w:outlineLvl w:val="1"/>
        <w:rPr>
          <w:color w:val="auto"/>
          <w:lang w:eastAsia="zh-CN"/>
        </w:rPr>
      </w:pPr>
      <w:r>
        <w:rPr>
          <w:rStyle w:val="a7"/>
          <w:rFonts w:ascii="楷体" w:eastAsia="楷体" w:hAnsi="楷体" w:cs="Arial" w:hint="eastAsia"/>
          <w:color w:val="auto"/>
          <w:sz w:val="32"/>
          <w:szCs w:val="32"/>
          <w:shd w:val="clear" w:color="auto" w:fill="FFFFFF"/>
          <w:lang w:eastAsia="zh-CN"/>
        </w:rPr>
        <w:t>（二）机构设置</w:t>
      </w:r>
    </w:p>
    <w:p w14:paraId="6F086F91" w14:textId="77777777" w:rsidR="008E7A5C" w:rsidRDefault="008E7A5C" w:rsidP="008E7A5C">
      <w:pPr>
        <w:spacing w:line="600" w:lineRule="atLeast"/>
        <w:ind w:firstLine="640"/>
        <w:rPr>
          <w:lang w:eastAsia="zh-CN"/>
        </w:rPr>
      </w:pPr>
      <w:r>
        <w:rPr>
          <w:rFonts w:ascii="仿宋" w:hAnsi="仿宋" w:cs="Arial" w:hint="eastAsia"/>
          <w:sz w:val="32"/>
          <w:szCs w:val="32"/>
          <w:lang w:eastAsia="zh-CN"/>
        </w:rPr>
        <w:t>从预算单位构成看，本单位内设：中心幼儿园、办公室、后勤部、教科室、师训部、培训部，包括宁波市宝韵音乐幼儿园总园、高新分园（下辖皇冠、景苑、逸树三</w:t>
      </w:r>
      <w:r w:rsidR="00C3114B">
        <w:rPr>
          <w:rFonts w:ascii="仿宋" w:hAnsi="仿宋" w:cs="Arial" w:hint="eastAsia"/>
          <w:sz w:val="32"/>
          <w:szCs w:val="32"/>
          <w:lang w:eastAsia="zh-CN"/>
        </w:rPr>
        <w:t>个园区</w:t>
      </w:r>
      <w:r>
        <w:rPr>
          <w:rFonts w:ascii="仿宋" w:hAnsi="仿宋" w:cs="Arial" w:hint="eastAsia"/>
          <w:sz w:val="32"/>
          <w:szCs w:val="32"/>
          <w:lang w:eastAsia="zh-CN"/>
        </w:rPr>
        <w:t>）、海悦分园、华城分园和宁玥分园。</w:t>
      </w:r>
    </w:p>
    <w:p w14:paraId="31ACFD05" w14:textId="77777777" w:rsidR="00527CF4" w:rsidRDefault="00BF69AB">
      <w:pPr>
        <w:widowControl/>
        <w:spacing w:line="600" w:lineRule="atLeast"/>
        <w:ind w:firstLine="640"/>
        <w:jc w:val="both"/>
        <w:outlineLvl w:val="0"/>
        <w:rPr>
          <w:color w:val="auto"/>
          <w:lang w:eastAsia="zh-CN"/>
        </w:rPr>
      </w:pPr>
      <w:r>
        <w:rPr>
          <w:rStyle w:val="a7"/>
          <w:rFonts w:ascii="黑体" w:eastAsia="黑体" w:hAnsi="宋体" w:cs="Arial" w:hint="eastAsia"/>
          <w:color w:val="auto"/>
          <w:sz w:val="32"/>
          <w:szCs w:val="32"/>
          <w:shd w:val="clear" w:color="auto" w:fill="FFFFFF"/>
          <w:lang w:eastAsia="zh-CN"/>
        </w:rPr>
        <w:t>二、2024年度单位决算公开表</w:t>
      </w:r>
    </w:p>
    <w:p w14:paraId="54737FA8" w14:textId="77777777" w:rsidR="00527CF4" w:rsidRDefault="00BF69AB">
      <w:pPr>
        <w:widowControl/>
        <w:spacing w:line="600" w:lineRule="atLeast"/>
        <w:ind w:firstLine="640"/>
        <w:rPr>
          <w:rFonts w:ascii="宋体" w:hAnsi="宋体" w:cs="宋体"/>
          <w:sz w:val="24"/>
          <w:lang w:eastAsia="zh-CN"/>
        </w:rPr>
      </w:pPr>
      <w:r>
        <w:rPr>
          <w:rFonts w:ascii="仿宋" w:hAnsi="仿宋" w:cs="仿宋" w:hint="eastAsia"/>
          <w:sz w:val="32"/>
          <w:szCs w:val="32"/>
          <w:lang w:eastAsia="zh-CN"/>
        </w:rPr>
        <w:t>详见附表。</w:t>
      </w:r>
    </w:p>
    <w:p w14:paraId="6DF53DE0" w14:textId="77777777" w:rsidR="00527CF4" w:rsidRDefault="00BF69AB">
      <w:pPr>
        <w:widowControl/>
        <w:spacing w:line="600" w:lineRule="atLeast"/>
        <w:ind w:firstLine="640"/>
        <w:jc w:val="both"/>
        <w:outlineLvl w:val="0"/>
        <w:rPr>
          <w:color w:val="auto"/>
          <w:lang w:eastAsia="zh-CN"/>
        </w:rPr>
      </w:pPr>
      <w:r>
        <w:rPr>
          <w:rStyle w:val="a7"/>
          <w:rFonts w:ascii="黑体" w:eastAsia="黑体" w:hAnsi="宋体" w:cs="Arial" w:hint="eastAsia"/>
          <w:color w:val="auto"/>
          <w:sz w:val="32"/>
          <w:szCs w:val="32"/>
          <w:shd w:val="clear" w:color="auto" w:fill="FFFFFF"/>
          <w:lang w:eastAsia="zh-CN"/>
        </w:rPr>
        <w:t>三、2024年度单位决算情况说明</w:t>
      </w:r>
    </w:p>
    <w:p w14:paraId="74539F27" w14:textId="77777777" w:rsidR="00527CF4" w:rsidRDefault="00BF69AB">
      <w:pPr>
        <w:widowControl/>
        <w:spacing w:line="600" w:lineRule="atLeast"/>
        <w:ind w:firstLine="640"/>
        <w:jc w:val="both"/>
        <w:outlineLvl w:val="1"/>
        <w:rPr>
          <w:rStyle w:val="a7"/>
          <w:rFonts w:ascii="楷体" w:eastAsia="楷体" w:hAnsi="楷体" w:cs="Arial"/>
          <w:color w:val="auto"/>
          <w:sz w:val="32"/>
          <w:szCs w:val="32"/>
          <w:shd w:val="clear" w:color="auto" w:fill="FFFFFF"/>
          <w:lang w:eastAsia="zh-CN"/>
        </w:rPr>
      </w:pPr>
      <w:r>
        <w:rPr>
          <w:rStyle w:val="a7"/>
          <w:rFonts w:ascii="楷体" w:eastAsia="楷体" w:hAnsi="楷体" w:cs="Arial" w:hint="eastAsia"/>
          <w:color w:val="auto"/>
          <w:sz w:val="32"/>
          <w:szCs w:val="32"/>
          <w:shd w:val="clear" w:color="auto" w:fill="FFFFFF"/>
          <w:lang w:eastAsia="zh-CN"/>
        </w:rPr>
        <w:t>（一）收入支出决算总体情况说明</w:t>
      </w:r>
    </w:p>
    <w:p w14:paraId="470D80D8" w14:textId="77777777" w:rsidR="00527CF4" w:rsidRDefault="00BF69AB">
      <w:pPr>
        <w:widowControl/>
        <w:spacing w:line="600" w:lineRule="atLeast"/>
        <w:ind w:firstLine="640"/>
        <w:jc w:val="both"/>
        <w:rPr>
          <w:color w:val="auto"/>
          <w:lang w:eastAsia="zh-CN"/>
        </w:rPr>
      </w:pPr>
      <w:r>
        <w:rPr>
          <w:rFonts w:ascii="仿宋" w:hAnsi="仿宋" w:cs="Arial" w:hint="eastAsia"/>
          <w:color w:val="auto"/>
          <w:sz w:val="32"/>
          <w:szCs w:val="32"/>
          <w:shd w:val="clear" w:color="auto" w:fill="FFFFFF"/>
          <w:lang w:eastAsia="zh-CN"/>
        </w:rPr>
        <w:t>2024年度收入总计5576.39万元，支出总计5576.39万元,与2023年度相比，各增加81.39万元和81.39万元，增长1.48%和1.48%。主要原因是：</w:t>
      </w:r>
      <w:r w:rsidR="00E15FC8">
        <w:rPr>
          <w:rFonts w:ascii="仿宋" w:hAnsi="仿宋" w:cs="Arial" w:hint="eastAsia"/>
          <w:color w:val="auto"/>
          <w:sz w:val="32"/>
          <w:szCs w:val="32"/>
          <w:shd w:val="clear" w:color="auto" w:fill="FFFFFF"/>
          <w:lang w:eastAsia="zh-CN"/>
        </w:rPr>
        <w:t>其他收入增加</w:t>
      </w:r>
      <w:r>
        <w:rPr>
          <w:rFonts w:ascii="仿宋" w:hAnsi="仿宋" w:cs="Arial" w:hint="eastAsia"/>
          <w:color w:val="auto"/>
          <w:sz w:val="32"/>
          <w:szCs w:val="32"/>
          <w:shd w:val="clear" w:color="auto" w:fill="FFFFFF"/>
          <w:lang w:eastAsia="zh-CN"/>
        </w:rPr>
        <w:t>。</w:t>
      </w:r>
    </w:p>
    <w:p w14:paraId="6C14CB0A" w14:textId="77777777" w:rsidR="00527CF4" w:rsidRDefault="00BF69AB">
      <w:pPr>
        <w:widowControl/>
        <w:spacing w:line="600" w:lineRule="atLeast"/>
        <w:ind w:firstLine="640"/>
        <w:jc w:val="both"/>
        <w:outlineLvl w:val="1"/>
        <w:rPr>
          <w:color w:val="auto"/>
          <w:lang w:eastAsia="zh-CN"/>
        </w:rPr>
      </w:pPr>
      <w:r>
        <w:rPr>
          <w:rStyle w:val="a7"/>
          <w:rFonts w:ascii="楷体" w:eastAsia="楷体" w:hAnsi="楷体" w:cs="Arial" w:hint="eastAsia"/>
          <w:color w:val="auto"/>
          <w:sz w:val="32"/>
          <w:szCs w:val="32"/>
          <w:shd w:val="clear" w:color="auto" w:fill="FFFFFF"/>
          <w:lang w:eastAsia="zh-CN"/>
        </w:rPr>
        <w:t>（二）收入决算情况说明</w:t>
      </w:r>
    </w:p>
    <w:p w14:paraId="74BE2009" w14:textId="77777777" w:rsidR="00527CF4" w:rsidRDefault="00BF69AB">
      <w:pPr>
        <w:widowControl/>
        <w:spacing w:line="600" w:lineRule="atLeast"/>
        <w:ind w:firstLine="640"/>
        <w:jc w:val="both"/>
        <w:rPr>
          <w:color w:val="auto"/>
          <w:lang w:eastAsia="zh-CN"/>
        </w:rPr>
      </w:pPr>
      <w:r>
        <w:rPr>
          <w:rFonts w:ascii="仿宋" w:hAnsi="仿宋" w:cs="Arial" w:hint="eastAsia"/>
          <w:color w:val="auto"/>
          <w:sz w:val="32"/>
          <w:szCs w:val="32"/>
          <w:shd w:val="clear" w:color="auto" w:fill="FFFFFF"/>
          <w:lang w:eastAsia="zh-CN"/>
        </w:rPr>
        <w:t>本年收入合计5576.39万元；包括财政拨款收入3698.64万元（其中，一般公共预算3698.64万元，政府性基金预算0.00万元,国有资本经营预算0.00万元），占收入合计66.33%；上级补助收入0.00万元，占收入合计0.00%；事业收入0.00万元，占收入合计0.00%；经</w:t>
      </w:r>
      <w:r>
        <w:rPr>
          <w:rFonts w:ascii="仿宋" w:hAnsi="仿宋" w:cs="Arial" w:hint="eastAsia"/>
          <w:color w:val="auto"/>
          <w:sz w:val="32"/>
          <w:szCs w:val="32"/>
          <w:shd w:val="clear" w:color="auto" w:fill="FFFFFF"/>
          <w:lang w:eastAsia="zh-CN"/>
        </w:rPr>
        <w:lastRenderedPageBreak/>
        <w:t>营收入0.00万元，占收入合计0.00%；附属单位上缴收入</w:t>
      </w:r>
      <w:r>
        <w:rPr>
          <w:rFonts w:ascii="仿宋_GB2312" w:eastAsia="仿宋_GB2312" w:hAnsi="仿宋" w:hint="eastAsia"/>
          <w:color w:val="auto"/>
          <w:sz w:val="32"/>
          <w:szCs w:val="32"/>
          <w:lang w:eastAsia="zh-CN"/>
        </w:rPr>
        <w:t>0.00</w:t>
      </w:r>
      <w:r>
        <w:rPr>
          <w:rFonts w:ascii="仿宋" w:hAnsi="仿宋" w:cs="Arial" w:hint="eastAsia"/>
          <w:color w:val="auto"/>
          <w:sz w:val="32"/>
          <w:szCs w:val="32"/>
          <w:shd w:val="clear" w:color="auto" w:fill="FFFFFF"/>
          <w:lang w:eastAsia="zh-CN"/>
        </w:rPr>
        <w:t>万元，占收入合计</w:t>
      </w:r>
      <w:r>
        <w:rPr>
          <w:rFonts w:ascii="仿宋_GB2312" w:eastAsia="仿宋_GB2312" w:hAnsi="仿宋" w:hint="eastAsia"/>
          <w:color w:val="auto"/>
          <w:sz w:val="32"/>
          <w:szCs w:val="32"/>
          <w:lang w:eastAsia="zh-CN"/>
        </w:rPr>
        <w:t>0.00</w:t>
      </w:r>
      <w:r>
        <w:rPr>
          <w:rFonts w:ascii="仿宋" w:hAnsi="仿宋" w:cs="Arial" w:hint="eastAsia"/>
          <w:color w:val="auto"/>
          <w:sz w:val="32"/>
          <w:szCs w:val="32"/>
          <w:shd w:val="clear" w:color="auto" w:fill="FFFFFF"/>
          <w:lang w:eastAsia="zh-CN"/>
        </w:rPr>
        <w:t>%；其他收入1877.75万元，占收入合计33.67%。</w:t>
      </w:r>
    </w:p>
    <w:p w14:paraId="3CDFFE91" w14:textId="77777777" w:rsidR="00527CF4" w:rsidRDefault="00BF69AB">
      <w:pPr>
        <w:widowControl/>
        <w:spacing w:line="600" w:lineRule="atLeast"/>
        <w:ind w:firstLine="640"/>
        <w:jc w:val="both"/>
        <w:outlineLvl w:val="1"/>
        <w:rPr>
          <w:color w:val="auto"/>
          <w:lang w:eastAsia="zh-CN"/>
        </w:rPr>
      </w:pPr>
      <w:r>
        <w:rPr>
          <w:rStyle w:val="a7"/>
          <w:rFonts w:ascii="楷体" w:eastAsia="楷体" w:hAnsi="楷体" w:cs="Arial" w:hint="eastAsia"/>
          <w:color w:val="auto"/>
          <w:sz w:val="32"/>
          <w:szCs w:val="32"/>
          <w:shd w:val="clear" w:color="auto" w:fill="FFFFFF"/>
          <w:lang w:eastAsia="zh-CN"/>
        </w:rPr>
        <w:t>（三）支出决算情况说明</w:t>
      </w:r>
    </w:p>
    <w:p w14:paraId="7835DFE8" w14:textId="77777777" w:rsidR="00527CF4" w:rsidRDefault="00BF69AB">
      <w:pPr>
        <w:widowControl/>
        <w:spacing w:line="600" w:lineRule="atLeast"/>
        <w:ind w:firstLine="640"/>
        <w:jc w:val="both"/>
        <w:rPr>
          <w:color w:val="auto"/>
          <w:lang w:eastAsia="zh-CN"/>
        </w:rPr>
      </w:pPr>
      <w:r>
        <w:rPr>
          <w:rFonts w:ascii="仿宋" w:hAnsi="仿宋" w:cs="Arial" w:hint="eastAsia"/>
          <w:color w:val="auto"/>
          <w:sz w:val="32"/>
          <w:szCs w:val="32"/>
          <w:shd w:val="clear" w:color="auto" w:fill="FFFFFF"/>
          <w:lang w:eastAsia="zh-CN"/>
        </w:rPr>
        <w:t>本年支出合计5398.38万元，其中基本支出4652.08万元，占86.18%；项目支出746.30万元，占13.82%；上缴上级支出0.00万元，占0.00%；经营支出0.00万元，占0.00%；对附属单位补助支出0.00万元，占0.00%。</w:t>
      </w:r>
    </w:p>
    <w:p w14:paraId="45DBC250" w14:textId="77777777" w:rsidR="00527CF4" w:rsidRDefault="00BF69AB">
      <w:pPr>
        <w:widowControl/>
        <w:numPr>
          <w:ilvl w:val="0"/>
          <w:numId w:val="3"/>
        </w:numPr>
        <w:spacing w:line="600" w:lineRule="atLeast"/>
        <w:ind w:firstLine="640"/>
        <w:jc w:val="both"/>
        <w:outlineLvl w:val="1"/>
        <w:rPr>
          <w:rStyle w:val="a7"/>
          <w:rFonts w:ascii="楷体" w:eastAsia="楷体" w:hAnsi="楷体" w:cs="Arial"/>
          <w:color w:val="auto"/>
          <w:sz w:val="32"/>
          <w:szCs w:val="32"/>
          <w:shd w:val="clear" w:color="auto" w:fill="FFFFFF"/>
          <w:lang w:eastAsia="zh-CN"/>
        </w:rPr>
      </w:pPr>
      <w:r>
        <w:rPr>
          <w:rStyle w:val="a7"/>
          <w:rFonts w:ascii="楷体" w:eastAsia="楷体" w:hAnsi="楷体" w:cs="Arial" w:hint="eastAsia"/>
          <w:color w:val="auto"/>
          <w:sz w:val="32"/>
          <w:szCs w:val="32"/>
          <w:shd w:val="clear" w:color="auto" w:fill="FFFFFF"/>
          <w:lang w:eastAsia="zh-CN"/>
        </w:rPr>
        <w:t>财政拨款收入支出决算总体情况说明</w:t>
      </w:r>
    </w:p>
    <w:p w14:paraId="1ABA5ACB" w14:textId="77777777" w:rsidR="00527CF4" w:rsidRDefault="00BF69AB">
      <w:pPr>
        <w:widowControl/>
        <w:spacing w:line="600" w:lineRule="atLeast"/>
        <w:ind w:firstLine="640"/>
        <w:jc w:val="both"/>
        <w:rPr>
          <w:rFonts w:ascii="仿宋" w:hAnsi="仿宋" w:cs="Arial"/>
          <w:color w:val="auto"/>
          <w:sz w:val="32"/>
          <w:szCs w:val="32"/>
          <w:shd w:val="clear" w:color="auto" w:fill="FFFFFF"/>
          <w:lang w:eastAsia="zh-CN"/>
        </w:rPr>
      </w:pPr>
      <w:r>
        <w:rPr>
          <w:rFonts w:ascii="仿宋" w:hAnsi="仿宋" w:cs="Arial" w:hint="eastAsia"/>
          <w:color w:val="auto"/>
          <w:sz w:val="32"/>
          <w:szCs w:val="32"/>
          <w:shd w:val="clear" w:color="auto" w:fill="FFFFFF"/>
          <w:lang w:eastAsia="zh-CN"/>
        </w:rPr>
        <w:t>2024年度财政拨款收入总计3698.64万元，支出总计3698.64万元，与2023年相比，各增加2.11万元和2.11万元，增长0.06%和0.06%。主要原因是</w:t>
      </w:r>
      <w:r w:rsidR="00215033">
        <w:rPr>
          <w:rFonts w:ascii="仿宋" w:hAnsi="仿宋" w:cs="Arial" w:hint="eastAsia"/>
          <w:color w:val="auto"/>
          <w:sz w:val="32"/>
          <w:szCs w:val="32"/>
          <w:shd w:val="clear" w:color="auto" w:fill="FFFFFF"/>
          <w:lang w:eastAsia="zh-CN"/>
        </w:rPr>
        <w:t>社保及公积金缴费基数调整</w:t>
      </w:r>
      <w:r>
        <w:rPr>
          <w:rFonts w:ascii="仿宋" w:hAnsi="仿宋" w:cs="Arial" w:hint="eastAsia"/>
          <w:color w:val="auto"/>
          <w:sz w:val="32"/>
          <w:szCs w:val="32"/>
          <w:shd w:val="clear" w:color="auto" w:fill="FFFFFF"/>
          <w:lang w:eastAsia="zh-CN"/>
        </w:rPr>
        <w:t>；财政拨款支出年初预算数</w:t>
      </w:r>
      <w:r w:rsidR="00E15FC8">
        <w:rPr>
          <w:rFonts w:ascii="仿宋" w:hAnsi="仿宋" w:cs="Arial"/>
          <w:color w:val="auto"/>
          <w:sz w:val="32"/>
          <w:szCs w:val="32"/>
          <w:shd w:val="clear" w:color="auto" w:fill="FFFFFF"/>
          <w:lang w:eastAsia="zh-CN"/>
        </w:rPr>
        <w:t>3651.42</w:t>
      </w:r>
      <w:r>
        <w:rPr>
          <w:rFonts w:ascii="仿宋" w:hAnsi="仿宋" w:cs="Arial" w:hint="eastAsia"/>
          <w:color w:val="auto"/>
          <w:sz w:val="32"/>
          <w:szCs w:val="32"/>
          <w:shd w:val="clear" w:color="auto" w:fill="FFFFFF"/>
          <w:lang w:eastAsia="zh-CN"/>
        </w:rPr>
        <w:t>万元，完成年初预算的</w:t>
      </w:r>
      <w:r w:rsidR="00E15FC8">
        <w:rPr>
          <w:rFonts w:ascii="仿宋" w:hAnsi="仿宋" w:cs="Arial"/>
          <w:color w:val="auto"/>
          <w:sz w:val="32"/>
          <w:szCs w:val="32"/>
          <w:shd w:val="clear" w:color="auto" w:fill="FFFFFF"/>
          <w:lang w:eastAsia="zh-CN"/>
        </w:rPr>
        <w:t>101.29</w:t>
      </w:r>
      <w:r>
        <w:rPr>
          <w:rFonts w:ascii="仿宋" w:hAnsi="仿宋" w:cs="Arial" w:hint="eastAsia"/>
          <w:color w:val="auto"/>
          <w:sz w:val="32"/>
          <w:szCs w:val="32"/>
          <w:shd w:val="clear" w:color="auto" w:fill="FFFFFF"/>
          <w:lang w:eastAsia="zh-CN"/>
        </w:rPr>
        <w:t>%，</w:t>
      </w:r>
      <w:r w:rsidR="00E15FC8" w:rsidRPr="002000B9">
        <w:rPr>
          <w:rFonts w:ascii="仿宋" w:hAnsi="仿宋" w:cs="Arial" w:hint="eastAsia"/>
          <w:color w:val="auto"/>
          <w:sz w:val="32"/>
          <w:szCs w:val="32"/>
          <w:shd w:val="clear" w:color="auto" w:fill="FFFFFF"/>
          <w:lang w:eastAsia="zh-CN"/>
        </w:rPr>
        <w:t>主要原因是</w:t>
      </w:r>
      <w:r w:rsidR="00E15FC8">
        <w:rPr>
          <w:rFonts w:ascii="仿宋" w:hAnsi="仿宋" w:cs="Arial" w:hint="eastAsia"/>
          <w:color w:val="auto"/>
          <w:sz w:val="32"/>
          <w:szCs w:val="32"/>
          <w:shd w:val="clear" w:color="auto" w:fill="FFFFFF"/>
          <w:lang w:eastAsia="zh-CN"/>
        </w:rPr>
        <w:t>年中</w:t>
      </w:r>
      <w:r w:rsidR="00E15FC8" w:rsidRPr="00AE27D9">
        <w:rPr>
          <w:rFonts w:ascii="仿宋" w:hAnsi="仿宋" w:cs="Arial" w:hint="eastAsia"/>
          <w:color w:val="auto"/>
          <w:sz w:val="32"/>
          <w:szCs w:val="32"/>
          <w:shd w:val="clear" w:color="auto" w:fill="FFFFFF"/>
          <w:lang w:eastAsia="zh-CN"/>
        </w:rPr>
        <w:t>人员、公用等经费调整</w:t>
      </w:r>
      <w:r>
        <w:rPr>
          <w:rFonts w:ascii="仿宋" w:hAnsi="仿宋" w:cs="Arial" w:hint="eastAsia"/>
          <w:color w:val="auto"/>
          <w:sz w:val="32"/>
          <w:szCs w:val="32"/>
          <w:shd w:val="clear" w:color="auto" w:fill="FFFFFF"/>
          <w:lang w:eastAsia="zh-CN"/>
        </w:rPr>
        <w:t>。</w:t>
      </w:r>
    </w:p>
    <w:p w14:paraId="7A39EE84" w14:textId="77777777" w:rsidR="00527CF4" w:rsidRDefault="00BF69AB">
      <w:pPr>
        <w:widowControl/>
        <w:spacing w:line="600" w:lineRule="atLeast"/>
        <w:ind w:firstLine="640"/>
        <w:jc w:val="both"/>
        <w:outlineLvl w:val="1"/>
        <w:rPr>
          <w:color w:val="auto"/>
          <w:lang w:eastAsia="zh-CN"/>
        </w:rPr>
      </w:pPr>
      <w:r>
        <w:rPr>
          <w:rStyle w:val="a7"/>
          <w:rFonts w:ascii="楷体" w:eastAsia="楷体" w:hAnsi="楷体" w:cs="Arial" w:hint="eastAsia"/>
          <w:color w:val="auto"/>
          <w:sz w:val="32"/>
          <w:szCs w:val="32"/>
          <w:shd w:val="clear" w:color="auto" w:fill="FFFFFF"/>
          <w:lang w:eastAsia="zh-CN"/>
        </w:rPr>
        <w:t>（五）一般公共预算财政拨款支出决算情况说明</w:t>
      </w:r>
    </w:p>
    <w:p w14:paraId="1B8036D1" w14:textId="77777777" w:rsidR="00527CF4" w:rsidRDefault="00BF69AB">
      <w:pPr>
        <w:widowControl/>
        <w:spacing w:line="600" w:lineRule="atLeast"/>
        <w:ind w:firstLine="640"/>
        <w:jc w:val="both"/>
        <w:outlineLvl w:val="2"/>
        <w:rPr>
          <w:color w:val="auto"/>
          <w:lang w:eastAsia="zh-CN"/>
        </w:rPr>
      </w:pPr>
      <w:r>
        <w:rPr>
          <w:rStyle w:val="a7"/>
          <w:rFonts w:ascii="仿宋" w:hAnsi="仿宋" w:cs="Arial" w:hint="eastAsia"/>
          <w:color w:val="auto"/>
          <w:sz w:val="32"/>
          <w:szCs w:val="32"/>
          <w:shd w:val="clear" w:color="auto" w:fill="FFFFFF"/>
          <w:lang w:eastAsia="zh-CN"/>
        </w:rPr>
        <w:t>1.一般公共预算财政拨款支出决算总体情况。</w:t>
      </w:r>
    </w:p>
    <w:p w14:paraId="20C3A2F4" w14:textId="77777777" w:rsidR="00527CF4" w:rsidRDefault="00BF69AB">
      <w:pPr>
        <w:widowControl/>
        <w:spacing w:line="600" w:lineRule="atLeast"/>
        <w:ind w:firstLine="640"/>
        <w:jc w:val="both"/>
        <w:rPr>
          <w:color w:val="auto"/>
          <w:lang w:eastAsia="zh-CN"/>
        </w:rPr>
      </w:pPr>
      <w:r>
        <w:rPr>
          <w:rFonts w:ascii="仿宋" w:hAnsi="仿宋" w:cs="Arial" w:hint="eastAsia"/>
          <w:color w:val="auto"/>
          <w:sz w:val="32"/>
          <w:szCs w:val="32"/>
          <w:shd w:val="clear" w:color="auto" w:fill="FFFFFF"/>
          <w:lang w:eastAsia="zh-CN"/>
        </w:rPr>
        <w:t>2024年度一般公共预算财政拨款支出3698.64万元，占本年支出合计的68.51%。与2023年相比，一般公共预算财政拨款支出增加2.11万元，增长0.06%。主要原因是：</w:t>
      </w:r>
      <w:r w:rsidR="00B549FD">
        <w:rPr>
          <w:rFonts w:ascii="仿宋" w:hAnsi="仿宋" w:cs="Arial" w:hint="eastAsia"/>
          <w:color w:val="auto"/>
          <w:sz w:val="32"/>
          <w:szCs w:val="32"/>
          <w:shd w:val="clear" w:color="auto" w:fill="FFFFFF"/>
          <w:lang w:eastAsia="zh-CN"/>
        </w:rPr>
        <w:t>社保及公积金缴费基数调整</w:t>
      </w:r>
      <w:r>
        <w:rPr>
          <w:rFonts w:ascii="仿宋" w:hAnsi="仿宋" w:cs="Arial" w:hint="eastAsia"/>
          <w:color w:val="auto"/>
          <w:sz w:val="32"/>
          <w:szCs w:val="32"/>
          <w:shd w:val="clear" w:color="auto" w:fill="FFFFFF"/>
          <w:lang w:eastAsia="zh-CN"/>
        </w:rPr>
        <w:t>。</w:t>
      </w:r>
    </w:p>
    <w:p w14:paraId="0C4F38DF" w14:textId="77777777" w:rsidR="00527CF4" w:rsidRDefault="00BF69AB">
      <w:pPr>
        <w:widowControl/>
        <w:spacing w:line="600" w:lineRule="atLeast"/>
        <w:ind w:firstLine="640"/>
        <w:jc w:val="both"/>
        <w:outlineLvl w:val="2"/>
        <w:rPr>
          <w:color w:val="auto"/>
          <w:lang w:eastAsia="zh-CN"/>
        </w:rPr>
      </w:pPr>
      <w:r>
        <w:rPr>
          <w:rStyle w:val="a7"/>
          <w:rFonts w:ascii="仿宋" w:hAnsi="仿宋" w:cs="Arial" w:hint="eastAsia"/>
          <w:color w:val="auto"/>
          <w:sz w:val="32"/>
          <w:szCs w:val="32"/>
          <w:shd w:val="clear" w:color="auto" w:fill="FFFFFF"/>
          <w:lang w:eastAsia="zh-CN"/>
        </w:rPr>
        <w:t>2.一般公共预算财政拨款支出决算结构情况。</w:t>
      </w:r>
    </w:p>
    <w:p w14:paraId="56456866" w14:textId="77777777" w:rsidR="00527CF4" w:rsidRDefault="00BF69AB">
      <w:pPr>
        <w:widowControl/>
        <w:spacing w:line="600" w:lineRule="atLeast"/>
        <w:ind w:firstLine="640"/>
        <w:jc w:val="both"/>
        <w:rPr>
          <w:color w:val="auto"/>
          <w:lang w:eastAsia="zh-CN"/>
        </w:rPr>
      </w:pPr>
      <w:r>
        <w:rPr>
          <w:rFonts w:ascii="仿宋" w:hAnsi="仿宋" w:cs="Arial" w:hint="eastAsia"/>
          <w:color w:val="auto"/>
          <w:sz w:val="32"/>
          <w:szCs w:val="32"/>
          <w:shd w:val="clear" w:color="auto" w:fill="FFFFFF"/>
          <w:lang w:eastAsia="zh-CN"/>
        </w:rPr>
        <w:t>2024年度一般公共预算财政拨款支出3698.64万元，主要用于以下方面：教育（类）支出2931.95万元,占79.27%；社会保障和就业（类）支出282.03万元,占7.63%；卫生健康（类）支出79.81万元,占2.16%；住房保障（类）支出404.84万元,占10.95%。</w:t>
      </w:r>
    </w:p>
    <w:p w14:paraId="3FC30365" w14:textId="77777777" w:rsidR="00527CF4" w:rsidRDefault="00BF69AB">
      <w:pPr>
        <w:widowControl/>
        <w:spacing w:line="600" w:lineRule="atLeast"/>
        <w:ind w:firstLine="640"/>
        <w:jc w:val="both"/>
        <w:outlineLvl w:val="2"/>
        <w:rPr>
          <w:color w:val="auto"/>
          <w:lang w:eastAsia="zh-CN"/>
        </w:rPr>
      </w:pPr>
      <w:r>
        <w:rPr>
          <w:rStyle w:val="a7"/>
          <w:rFonts w:ascii="仿宋" w:hAnsi="仿宋" w:cs="Arial" w:hint="eastAsia"/>
          <w:color w:val="auto"/>
          <w:sz w:val="32"/>
          <w:szCs w:val="32"/>
          <w:shd w:val="clear" w:color="auto" w:fill="FFFFFF"/>
          <w:lang w:eastAsia="zh-CN"/>
        </w:rPr>
        <w:lastRenderedPageBreak/>
        <w:t>3.一般公共预算财政拨款支出决算具体情况。</w:t>
      </w:r>
    </w:p>
    <w:p w14:paraId="37661A93" w14:textId="77777777" w:rsidR="00527CF4" w:rsidRDefault="00BF69AB">
      <w:pPr>
        <w:widowControl/>
        <w:spacing w:line="600" w:lineRule="atLeast"/>
        <w:ind w:firstLine="640"/>
        <w:jc w:val="both"/>
        <w:rPr>
          <w:color w:val="auto"/>
          <w:lang w:eastAsia="zh-CN"/>
        </w:rPr>
      </w:pPr>
      <w:r>
        <w:rPr>
          <w:rFonts w:ascii="仿宋" w:hAnsi="仿宋" w:cs="Arial" w:hint="eastAsia"/>
          <w:color w:val="auto"/>
          <w:sz w:val="32"/>
          <w:szCs w:val="32"/>
          <w:shd w:val="clear" w:color="auto" w:fill="FFFFFF"/>
          <w:lang w:eastAsia="zh-CN"/>
        </w:rPr>
        <w:t>2024年度一般公共预算财政拨款支出年初预算为3651.42万元，支出决算为3698.64万元,完成年初预算的101.29%，主要原因是</w:t>
      </w:r>
      <w:r w:rsidR="005C3B35">
        <w:rPr>
          <w:rFonts w:ascii="仿宋" w:hAnsi="仿宋" w:cs="Arial" w:hint="eastAsia"/>
          <w:color w:val="auto"/>
          <w:sz w:val="32"/>
          <w:szCs w:val="32"/>
          <w:shd w:val="clear" w:color="auto" w:fill="FFFFFF"/>
          <w:lang w:eastAsia="zh-CN"/>
        </w:rPr>
        <w:t>年中</w:t>
      </w:r>
      <w:r w:rsidR="005C3B35" w:rsidRPr="00AE27D9">
        <w:rPr>
          <w:rFonts w:ascii="仿宋" w:hAnsi="仿宋" w:cs="Arial" w:hint="eastAsia"/>
          <w:color w:val="auto"/>
          <w:sz w:val="32"/>
          <w:szCs w:val="32"/>
          <w:shd w:val="clear" w:color="auto" w:fill="FFFFFF"/>
          <w:lang w:eastAsia="zh-CN"/>
        </w:rPr>
        <w:t>人员、公用等经费调整</w:t>
      </w:r>
      <w:r>
        <w:rPr>
          <w:rFonts w:ascii="仿宋" w:hAnsi="仿宋" w:cs="Arial" w:hint="eastAsia"/>
          <w:color w:val="auto"/>
          <w:sz w:val="32"/>
          <w:szCs w:val="32"/>
          <w:shd w:val="clear" w:color="auto" w:fill="FFFFFF"/>
          <w:lang w:eastAsia="zh-CN"/>
        </w:rPr>
        <w:t>。其中：</w:t>
      </w:r>
    </w:p>
    <w:p w14:paraId="63164DEB" w14:textId="77777777" w:rsidR="00527CF4" w:rsidRDefault="005C3B35">
      <w:pPr>
        <w:widowControl/>
        <w:spacing w:line="600" w:lineRule="atLeast"/>
        <w:ind w:firstLine="640"/>
        <w:jc w:val="both"/>
        <w:rPr>
          <w:color w:val="auto"/>
          <w:lang w:eastAsia="zh-CN"/>
        </w:rPr>
      </w:pPr>
      <w:r>
        <w:rPr>
          <w:rFonts w:ascii="仿宋" w:hAnsi="仿宋" w:cs="Arial" w:hint="eastAsia"/>
          <w:color w:val="auto"/>
          <w:sz w:val="32"/>
          <w:szCs w:val="32"/>
          <w:shd w:val="clear" w:color="auto" w:fill="FFFFFF"/>
          <w:lang w:eastAsia="zh-CN"/>
        </w:rPr>
        <w:t>教育支出</w:t>
      </w:r>
      <w:r w:rsidR="00BF69AB">
        <w:rPr>
          <w:rFonts w:ascii="仿宋" w:hAnsi="仿宋" w:cs="Arial" w:hint="eastAsia"/>
          <w:color w:val="auto"/>
          <w:sz w:val="32"/>
          <w:szCs w:val="32"/>
          <w:shd w:val="clear" w:color="auto" w:fill="FFFFFF"/>
          <w:lang w:eastAsia="zh-CN"/>
        </w:rPr>
        <w:t>（类）</w:t>
      </w:r>
      <w:r>
        <w:rPr>
          <w:rFonts w:ascii="仿宋" w:hAnsi="仿宋" w:cs="Arial" w:hint="eastAsia"/>
          <w:color w:val="auto"/>
          <w:sz w:val="32"/>
          <w:szCs w:val="32"/>
          <w:shd w:val="clear" w:color="auto" w:fill="FFFFFF"/>
          <w:lang w:eastAsia="zh-CN"/>
        </w:rPr>
        <w:t>普通教育</w:t>
      </w:r>
      <w:r w:rsidR="00BF69AB">
        <w:rPr>
          <w:rFonts w:ascii="仿宋" w:hAnsi="仿宋" w:cs="Arial" w:hint="eastAsia"/>
          <w:color w:val="auto"/>
          <w:sz w:val="32"/>
          <w:szCs w:val="32"/>
          <w:shd w:val="clear" w:color="auto" w:fill="FFFFFF"/>
          <w:lang w:eastAsia="zh-CN"/>
        </w:rPr>
        <w:t>（款）</w:t>
      </w:r>
      <w:r>
        <w:rPr>
          <w:rFonts w:ascii="仿宋" w:hAnsi="仿宋" w:cs="Arial" w:hint="eastAsia"/>
          <w:color w:val="auto"/>
          <w:sz w:val="32"/>
          <w:szCs w:val="32"/>
          <w:shd w:val="clear" w:color="auto" w:fill="FFFFFF"/>
          <w:lang w:eastAsia="zh-CN"/>
        </w:rPr>
        <w:t>学前教育</w:t>
      </w:r>
      <w:r w:rsidR="00BF69AB">
        <w:rPr>
          <w:rFonts w:ascii="仿宋" w:hAnsi="仿宋" w:cs="Arial" w:hint="eastAsia"/>
          <w:color w:val="auto"/>
          <w:sz w:val="32"/>
          <w:szCs w:val="32"/>
          <w:shd w:val="clear" w:color="auto" w:fill="FFFFFF"/>
          <w:lang w:eastAsia="zh-CN"/>
        </w:rPr>
        <w:t>（项）。年初预算为</w:t>
      </w:r>
      <w:r>
        <w:rPr>
          <w:rFonts w:ascii="仿宋" w:hAnsi="仿宋" w:cs="Arial"/>
          <w:color w:val="auto"/>
          <w:sz w:val="32"/>
          <w:szCs w:val="32"/>
          <w:shd w:val="clear" w:color="auto" w:fill="FFFFFF"/>
          <w:lang w:eastAsia="zh-CN"/>
        </w:rPr>
        <w:t>2931.02</w:t>
      </w:r>
      <w:r w:rsidR="00BF69AB">
        <w:rPr>
          <w:rFonts w:ascii="仿宋" w:hAnsi="仿宋" w:cs="Arial" w:hint="eastAsia"/>
          <w:color w:val="auto"/>
          <w:sz w:val="32"/>
          <w:szCs w:val="32"/>
          <w:shd w:val="clear" w:color="auto" w:fill="FFFFFF"/>
          <w:lang w:eastAsia="zh-CN"/>
        </w:rPr>
        <w:t>万元，支出决算为</w:t>
      </w:r>
      <w:r w:rsidR="00BC6D32">
        <w:rPr>
          <w:rFonts w:ascii="仿宋" w:hAnsi="仿宋" w:cs="Arial"/>
          <w:color w:val="auto"/>
          <w:sz w:val="32"/>
          <w:szCs w:val="32"/>
          <w:shd w:val="clear" w:color="auto" w:fill="FFFFFF"/>
          <w:lang w:eastAsia="zh-CN"/>
        </w:rPr>
        <w:t>2874.25</w:t>
      </w:r>
      <w:r w:rsidR="00BF69AB">
        <w:rPr>
          <w:rFonts w:ascii="仿宋" w:hAnsi="仿宋" w:cs="Arial" w:hint="eastAsia"/>
          <w:color w:val="auto"/>
          <w:sz w:val="32"/>
          <w:szCs w:val="32"/>
          <w:shd w:val="clear" w:color="auto" w:fill="FFFFFF"/>
          <w:lang w:eastAsia="zh-CN"/>
        </w:rPr>
        <w:t>万元，完成年初预算的</w:t>
      </w:r>
      <w:r w:rsidR="00BC6D32">
        <w:rPr>
          <w:rFonts w:ascii="仿宋" w:hAnsi="仿宋" w:cs="Arial"/>
          <w:color w:val="auto"/>
          <w:sz w:val="32"/>
          <w:szCs w:val="32"/>
          <w:shd w:val="clear" w:color="auto" w:fill="FFFFFF"/>
          <w:lang w:eastAsia="zh-CN"/>
        </w:rPr>
        <w:t>98.06</w:t>
      </w:r>
      <w:r w:rsidR="00BF69AB">
        <w:rPr>
          <w:rFonts w:ascii="仿宋" w:hAnsi="仿宋" w:cs="Arial" w:hint="eastAsia"/>
          <w:color w:val="auto"/>
          <w:sz w:val="32"/>
          <w:szCs w:val="32"/>
          <w:shd w:val="clear" w:color="auto" w:fill="FFFFFF"/>
          <w:lang w:eastAsia="zh-CN"/>
        </w:rPr>
        <w:t>%，决算数小于预算数的主要原因</w:t>
      </w:r>
      <w:r w:rsidR="00BC6D32">
        <w:rPr>
          <w:rFonts w:ascii="仿宋" w:hAnsi="仿宋" w:cs="Arial" w:hint="eastAsia"/>
          <w:color w:val="auto"/>
          <w:sz w:val="32"/>
          <w:szCs w:val="32"/>
          <w:shd w:val="clear" w:color="auto" w:fill="FFFFFF"/>
          <w:lang w:eastAsia="zh-CN"/>
        </w:rPr>
        <w:t>人员变动产生的差异</w:t>
      </w:r>
      <w:r w:rsidR="00BF69AB">
        <w:rPr>
          <w:rFonts w:ascii="仿宋" w:hAnsi="仿宋" w:cs="Arial" w:hint="eastAsia"/>
          <w:color w:val="auto"/>
          <w:sz w:val="32"/>
          <w:szCs w:val="32"/>
          <w:shd w:val="clear" w:color="auto" w:fill="FFFFFF"/>
          <w:lang w:eastAsia="zh-CN"/>
        </w:rPr>
        <w:t>。</w:t>
      </w:r>
    </w:p>
    <w:p w14:paraId="69B82C60" w14:textId="77777777" w:rsidR="00BC6D32" w:rsidRDefault="00BC6D32" w:rsidP="00BC6D32">
      <w:pPr>
        <w:widowControl/>
        <w:spacing w:line="600" w:lineRule="atLeast"/>
        <w:ind w:firstLine="640"/>
        <w:jc w:val="both"/>
        <w:rPr>
          <w:rFonts w:ascii="仿宋" w:hAnsi="仿宋" w:cs="Arial"/>
          <w:color w:val="auto"/>
          <w:sz w:val="32"/>
          <w:szCs w:val="32"/>
          <w:shd w:val="clear" w:color="auto" w:fill="FFFFFF"/>
          <w:lang w:eastAsia="zh-CN"/>
        </w:rPr>
      </w:pPr>
      <w:r w:rsidRPr="00DF0E35">
        <w:rPr>
          <w:rFonts w:ascii="仿宋" w:hAnsi="仿宋" w:cs="Arial" w:hint="eastAsia"/>
          <w:color w:val="auto"/>
          <w:sz w:val="32"/>
          <w:szCs w:val="32"/>
          <w:shd w:val="clear" w:color="auto" w:fill="FFFFFF"/>
          <w:lang w:eastAsia="zh-CN"/>
        </w:rPr>
        <w:t>教育支出（类）普通教育（款）其他教育支出（项），年初预算为0万元，支出决算为</w:t>
      </w:r>
      <w:r>
        <w:rPr>
          <w:rFonts w:ascii="仿宋" w:hAnsi="仿宋" w:cs="Arial"/>
          <w:color w:val="auto"/>
          <w:sz w:val="32"/>
          <w:szCs w:val="32"/>
          <w:shd w:val="clear" w:color="auto" w:fill="FFFFFF"/>
          <w:lang w:eastAsia="zh-CN"/>
        </w:rPr>
        <w:t>57.70</w:t>
      </w:r>
      <w:r w:rsidRPr="00DF0E35">
        <w:rPr>
          <w:rFonts w:ascii="仿宋" w:hAnsi="仿宋" w:cs="Arial" w:hint="eastAsia"/>
          <w:color w:val="auto"/>
          <w:sz w:val="32"/>
          <w:szCs w:val="32"/>
          <w:shd w:val="clear" w:color="auto" w:fill="FFFFFF"/>
          <w:lang w:eastAsia="zh-CN"/>
        </w:rPr>
        <w:t>万元，决算数大于预算数的原因是增加了学前教育专项经费的补助。</w:t>
      </w:r>
    </w:p>
    <w:p w14:paraId="598B5051" w14:textId="77777777" w:rsidR="00BC6D32" w:rsidRDefault="00BC6D32" w:rsidP="00BC6D32">
      <w:pPr>
        <w:widowControl/>
        <w:spacing w:line="600" w:lineRule="atLeast"/>
        <w:ind w:firstLine="640"/>
        <w:jc w:val="both"/>
        <w:rPr>
          <w:rFonts w:ascii="仿宋" w:hAnsi="仿宋" w:cs="Arial"/>
          <w:color w:val="auto"/>
          <w:sz w:val="32"/>
          <w:szCs w:val="32"/>
          <w:shd w:val="clear" w:color="auto" w:fill="FFFFFF"/>
          <w:lang w:eastAsia="zh-CN"/>
        </w:rPr>
      </w:pPr>
      <w:r w:rsidRPr="00DF0E35">
        <w:rPr>
          <w:rFonts w:ascii="仿宋" w:hAnsi="仿宋" w:cs="Arial" w:hint="eastAsia"/>
          <w:color w:val="auto"/>
          <w:sz w:val="32"/>
          <w:szCs w:val="32"/>
          <w:shd w:val="clear" w:color="auto" w:fill="FFFFFF"/>
          <w:lang w:eastAsia="zh-CN"/>
        </w:rPr>
        <w:t>社会保障和就业支出（类）行政事业单位养老支出（款）</w:t>
      </w:r>
      <w:r>
        <w:rPr>
          <w:rFonts w:ascii="仿宋" w:hAnsi="仿宋" w:cs="Arial" w:hint="eastAsia"/>
          <w:color w:val="auto"/>
          <w:sz w:val="32"/>
          <w:szCs w:val="32"/>
          <w:shd w:val="clear" w:color="auto" w:fill="FFFFFF"/>
          <w:lang w:eastAsia="zh-CN"/>
        </w:rPr>
        <w:t>事业单位离退休</w:t>
      </w:r>
      <w:r w:rsidRPr="00DF0E35">
        <w:rPr>
          <w:rFonts w:ascii="仿宋" w:hAnsi="仿宋" w:cs="Arial" w:hint="eastAsia"/>
          <w:color w:val="auto"/>
          <w:sz w:val="32"/>
          <w:szCs w:val="32"/>
          <w:shd w:val="clear" w:color="auto" w:fill="FFFFFF"/>
          <w:lang w:eastAsia="zh-CN"/>
        </w:rPr>
        <w:t>出（项）。年初预算为</w:t>
      </w:r>
      <w:r>
        <w:rPr>
          <w:rFonts w:ascii="仿宋" w:hAnsi="仿宋" w:cs="Arial"/>
          <w:color w:val="auto"/>
          <w:sz w:val="32"/>
          <w:szCs w:val="32"/>
          <w:shd w:val="clear" w:color="auto" w:fill="FFFFFF"/>
          <w:lang w:eastAsia="zh-CN"/>
        </w:rPr>
        <w:t>24.52</w:t>
      </w:r>
      <w:r w:rsidRPr="00DF0E35">
        <w:rPr>
          <w:rFonts w:ascii="仿宋" w:hAnsi="仿宋" w:cs="Arial" w:hint="eastAsia"/>
          <w:color w:val="auto"/>
          <w:sz w:val="32"/>
          <w:szCs w:val="32"/>
          <w:shd w:val="clear" w:color="auto" w:fill="FFFFFF"/>
          <w:lang w:eastAsia="zh-CN"/>
        </w:rPr>
        <w:t>万元，支出决算为</w:t>
      </w:r>
      <w:r>
        <w:rPr>
          <w:rFonts w:ascii="仿宋" w:hAnsi="仿宋" w:cs="Arial"/>
          <w:color w:val="auto"/>
          <w:sz w:val="32"/>
          <w:szCs w:val="32"/>
          <w:shd w:val="clear" w:color="auto" w:fill="FFFFFF"/>
          <w:lang w:eastAsia="zh-CN"/>
        </w:rPr>
        <w:t>25.82</w:t>
      </w:r>
      <w:r w:rsidRPr="00DF0E35">
        <w:rPr>
          <w:rFonts w:ascii="仿宋" w:hAnsi="仿宋" w:cs="Arial" w:hint="eastAsia"/>
          <w:color w:val="auto"/>
          <w:sz w:val="32"/>
          <w:szCs w:val="32"/>
          <w:shd w:val="clear" w:color="auto" w:fill="FFFFFF"/>
          <w:lang w:eastAsia="zh-CN"/>
        </w:rPr>
        <w:t>万元，完成年初预算的</w:t>
      </w:r>
      <w:r>
        <w:rPr>
          <w:rFonts w:ascii="仿宋" w:hAnsi="仿宋" w:cs="Arial"/>
          <w:color w:val="auto"/>
          <w:sz w:val="32"/>
          <w:szCs w:val="32"/>
          <w:shd w:val="clear" w:color="auto" w:fill="FFFFFF"/>
          <w:lang w:eastAsia="zh-CN"/>
        </w:rPr>
        <w:t>105.30</w:t>
      </w:r>
      <w:r w:rsidRPr="00DF0E35">
        <w:rPr>
          <w:rFonts w:ascii="仿宋" w:hAnsi="仿宋" w:cs="Arial" w:hint="eastAsia"/>
          <w:color w:val="auto"/>
          <w:sz w:val="32"/>
          <w:szCs w:val="32"/>
          <w:shd w:val="clear" w:color="auto" w:fill="FFFFFF"/>
          <w:lang w:eastAsia="zh-CN"/>
        </w:rPr>
        <w:t>%</w:t>
      </w:r>
      <w:r>
        <w:rPr>
          <w:rFonts w:ascii="仿宋" w:hAnsi="仿宋" w:cs="Arial" w:hint="eastAsia"/>
          <w:color w:val="auto"/>
          <w:sz w:val="32"/>
          <w:szCs w:val="32"/>
          <w:shd w:val="clear" w:color="auto" w:fill="FFFFFF"/>
          <w:lang w:eastAsia="zh-CN"/>
        </w:rPr>
        <w:t>，决算数大于预算数的主要原因是年中退休人员增加。</w:t>
      </w:r>
    </w:p>
    <w:p w14:paraId="50950D6A" w14:textId="77777777" w:rsidR="00BC6D32" w:rsidRPr="00960821" w:rsidRDefault="00BC6D32" w:rsidP="00BC6D32">
      <w:pPr>
        <w:widowControl/>
        <w:spacing w:line="600" w:lineRule="atLeast"/>
        <w:ind w:firstLine="640"/>
        <w:jc w:val="both"/>
        <w:rPr>
          <w:rFonts w:ascii="仿宋" w:hAnsi="仿宋" w:cs="Arial"/>
          <w:color w:val="auto"/>
          <w:sz w:val="32"/>
          <w:szCs w:val="32"/>
          <w:shd w:val="clear" w:color="auto" w:fill="FFFFFF"/>
          <w:lang w:eastAsia="zh-CN"/>
        </w:rPr>
      </w:pPr>
      <w:r w:rsidRPr="00DF0E35">
        <w:rPr>
          <w:rFonts w:ascii="仿宋" w:hAnsi="仿宋" w:cs="Arial" w:hint="eastAsia"/>
          <w:color w:val="auto"/>
          <w:sz w:val="32"/>
          <w:szCs w:val="32"/>
          <w:shd w:val="clear" w:color="auto" w:fill="FFFFFF"/>
          <w:lang w:eastAsia="zh-CN"/>
        </w:rPr>
        <w:t>社会保障和就业支出（类）行政事业单位养老支出（款）机关事业单位基本养老保险缴费支出（项）。年初预算为</w:t>
      </w:r>
      <w:r w:rsidRPr="00960821">
        <w:rPr>
          <w:rFonts w:ascii="仿宋" w:hAnsi="仿宋" w:cs="Arial"/>
          <w:color w:val="auto"/>
          <w:sz w:val="32"/>
          <w:szCs w:val="32"/>
          <w:shd w:val="clear" w:color="auto" w:fill="FFFFFF"/>
          <w:lang w:eastAsia="zh-CN"/>
        </w:rPr>
        <w:t>156.61</w:t>
      </w:r>
      <w:r w:rsidRPr="00960821">
        <w:rPr>
          <w:rFonts w:ascii="仿宋" w:hAnsi="仿宋" w:cs="Arial" w:hint="eastAsia"/>
          <w:color w:val="auto"/>
          <w:sz w:val="32"/>
          <w:szCs w:val="32"/>
          <w:shd w:val="clear" w:color="auto" w:fill="FFFFFF"/>
          <w:lang w:eastAsia="zh-CN"/>
        </w:rPr>
        <w:t>万元，支出决算为</w:t>
      </w:r>
      <w:r w:rsidRPr="00960821">
        <w:rPr>
          <w:rFonts w:ascii="仿宋" w:hAnsi="仿宋" w:cs="Arial"/>
          <w:color w:val="auto"/>
          <w:sz w:val="32"/>
          <w:szCs w:val="32"/>
          <w:shd w:val="clear" w:color="auto" w:fill="FFFFFF"/>
          <w:lang w:eastAsia="zh-CN"/>
        </w:rPr>
        <w:t>170.80</w:t>
      </w:r>
      <w:r w:rsidRPr="00960821">
        <w:rPr>
          <w:rFonts w:ascii="仿宋" w:hAnsi="仿宋" w:cs="Arial" w:hint="eastAsia"/>
          <w:color w:val="auto"/>
          <w:sz w:val="32"/>
          <w:szCs w:val="32"/>
          <w:shd w:val="clear" w:color="auto" w:fill="FFFFFF"/>
          <w:lang w:eastAsia="zh-CN"/>
        </w:rPr>
        <w:t>万元，完成年初预算的</w:t>
      </w:r>
      <w:r w:rsidR="001D3629" w:rsidRPr="00960821">
        <w:rPr>
          <w:rFonts w:ascii="仿宋" w:hAnsi="仿宋" w:cs="Arial"/>
          <w:color w:val="auto"/>
          <w:sz w:val="32"/>
          <w:szCs w:val="32"/>
          <w:shd w:val="clear" w:color="auto" w:fill="FFFFFF"/>
          <w:lang w:eastAsia="zh-CN"/>
        </w:rPr>
        <w:t>109.06</w:t>
      </w:r>
      <w:r w:rsidRPr="00960821">
        <w:rPr>
          <w:rFonts w:ascii="仿宋" w:hAnsi="仿宋" w:cs="Arial" w:hint="eastAsia"/>
          <w:color w:val="auto"/>
          <w:sz w:val="32"/>
          <w:szCs w:val="32"/>
          <w:shd w:val="clear" w:color="auto" w:fill="FFFFFF"/>
          <w:lang w:eastAsia="zh-CN"/>
        </w:rPr>
        <w:t>%，决算数大于预算数的主要原因是</w:t>
      </w:r>
      <w:r w:rsidR="00585EF6" w:rsidRPr="00960821">
        <w:rPr>
          <w:rFonts w:ascii="仿宋" w:hAnsi="仿宋" w:cs="Arial" w:hint="eastAsia"/>
          <w:color w:val="auto"/>
          <w:sz w:val="32"/>
          <w:szCs w:val="32"/>
          <w:shd w:val="clear" w:color="auto" w:fill="FFFFFF"/>
          <w:lang w:eastAsia="zh-CN"/>
        </w:rPr>
        <w:t>年中人员变动和</w:t>
      </w:r>
      <w:r w:rsidRPr="00960821">
        <w:rPr>
          <w:rFonts w:ascii="仿宋" w:hAnsi="仿宋" w:cs="Arial" w:hint="eastAsia"/>
          <w:color w:val="auto"/>
          <w:sz w:val="32"/>
          <w:szCs w:val="32"/>
          <w:shd w:val="clear" w:color="auto" w:fill="FFFFFF"/>
          <w:lang w:eastAsia="zh-CN"/>
        </w:rPr>
        <w:t>社保基数调整。</w:t>
      </w:r>
    </w:p>
    <w:p w14:paraId="01307B1F" w14:textId="77777777" w:rsidR="00BC6D32" w:rsidRPr="00960821" w:rsidRDefault="00BC6D32" w:rsidP="00BC6D32">
      <w:pPr>
        <w:widowControl/>
        <w:spacing w:line="600" w:lineRule="atLeast"/>
        <w:ind w:firstLine="640"/>
        <w:jc w:val="both"/>
        <w:rPr>
          <w:rFonts w:ascii="仿宋" w:hAnsi="仿宋" w:cs="Arial"/>
          <w:color w:val="auto"/>
          <w:sz w:val="32"/>
          <w:szCs w:val="32"/>
          <w:shd w:val="clear" w:color="auto" w:fill="FFFFFF"/>
          <w:lang w:eastAsia="zh-CN"/>
        </w:rPr>
      </w:pPr>
      <w:r w:rsidRPr="00960821">
        <w:rPr>
          <w:rFonts w:ascii="仿宋" w:hAnsi="仿宋" w:cs="Arial" w:hint="eastAsia"/>
          <w:color w:val="auto"/>
          <w:sz w:val="32"/>
          <w:szCs w:val="32"/>
          <w:shd w:val="clear" w:color="auto" w:fill="FFFFFF"/>
          <w:lang w:eastAsia="zh-CN"/>
        </w:rPr>
        <w:t>社会保障和就业支出（类）行政事业单位养老支出（款）机关事业单位职业年金缴费支出（项）。年初预算为</w:t>
      </w:r>
      <w:r w:rsidRPr="00960821">
        <w:rPr>
          <w:rFonts w:ascii="仿宋" w:hAnsi="仿宋" w:cs="Arial"/>
          <w:color w:val="auto"/>
          <w:sz w:val="32"/>
          <w:szCs w:val="32"/>
          <w:shd w:val="clear" w:color="auto" w:fill="FFFFFF"/>
          <w:lang w:eastAsia="zh-CN"/>
        </w:rPr>
        <w:t>78.31</w:t>
      </w:r>
      <w:r w:rsidRPr="00960821">
        <w:rPr>
          <w:rFonts w:ascii="仿宋" w:hAnsi="仿宋" w:cs="Arial" w:hint="eastAsia"/>
          <w:color w:val="auto"/>
          <w:sz w:val="32"/>
          <w:szCs w:val="32"/>
          <w:shd w:val="clear" w:color="auto" w:fill="FFFFFF"/>
          <w:lang w:eastAsia="zh-CN"/>
        </w:rPr>
        <w:t>万元，支出决算为</w:t>
      </w:r>
      <w:r w:rsidRPr="00960821">
        <w:rPr>
          <w:rFonts w:ascii="仿宋" w:hAnsi="仿宋" w:cs="Arial"/>
          <w:color w:val="auto"/>
          <w:sz w:val="32"/>
          <w:szCs w:val="32"/>
          <w:shd w:val="clear" w:color="auto" w:fill="FFFFFF"/>
          <w:lang w:eastAsia="zh-CN"/>
        </w:rPr>
        <w:t>85.40</w:t>
      </w:r>
      <w:r w:rsidRPr="00960821">
        <w:rPr>
          <w:rFonts w:ascii="仿宋" w:hAnsi="仿宋" w:cs="Arial" w:hint="eastAsia"/>
          <w:color w:val="auto"/>
          <w:sz w:val="32"/>
          <w:szCs w:val="32"/>
          <w:shd w:val="clear" w:color="auto" w:fill="FFFFFF"/>
          <w:lang w:eastAsia="zh-CN"/>
        </w:rPr>
        <w:t>万元，完成年初预算的</w:t>
      </w:r>
      <w:r w:rsidR="001D3629" w:rsidRPr="00960821">
        <w:rPr>
          <w:rFonts w:ascii="仿宋" w:hAnsi="仿宋" w:cs="Arial"/>
          <w:color w:val="auto"/>
          <w:sz w:val="32"/>
          <w:szCs w:val="32"/>
          <w:shd w:val="clear" w:color="auto" w:fill="FFFFFF"/>
          <w:lang w:eastAsia="zh-CN"/>
        </w:rPr>
        <w:t>109.05</w:t>
      </w:r>
      <w:r w:rsidRPr="00960821">
        <w:rPr>
          <w:rFonts w:ascii="仿宋" w:hAnsi="仿宋" w:cs="Arial" w:hint="eastAsia"/>
          <w:color w:val="auto"/>
          <w:sz w:val="32"/>
          <w:szCs w:val="32"/>
          <w:shd w:val="clear" w:color="auto" w:fill="FFFFFF"/>
          <w:lang w:eastAsia="zh-CN"/>
        </w:rPr>
        <w:t>%，决算数大于预算数的主要原因是</w:t>
      </w:r>
      <w:r w:rsidR="00585EF6" w:rsidRPr="00960821">
        <w:rPr>
          <w:rFonts w:ascii="仿宋" w:hAnsi="仿宋" w:cs="Arial" w:hint="eastAsia"/>
          <w:color w:val="auto"/>
          <w:sz w:val="32"/>
          <w:szCs w:val="32"/>
          <w:shd w:val="clear" w:color="auto" w:fill="FFFFFF"/>
          <w:lang w:eastAsia="zh-CN"/>
        </w:rPr>
        <w:t>年中人员变动和</w:t>
      </w:r>
      <w:r w:rsidRPr="00960821">
        <w:rPr>
          <w:rFonts w:ascii="仿宋" w:hAnsi="仿宋" w:cs="Arial" w:hint="eastAsia"/>
          <w:color w:val="auto"/>
          <w:sz w:val="32"/>
          <w:szCs w:val="32"/>
          <w:shd w:val="clear" w:color="auto" w:fill="FFFFFF"/>
          <w:lang w:eastAsia="zh-CN"/>
        </w:rPr>
        <w:t>社保基数调整。</w:t>
      </w:r>
    </w:p>
    <w:p w14:paraId="3BEFFF0C" w14:textId="77777777" w:rsidR="00BC6D32" w:rsidRDefault="00BC6D32" w:rsidP="00BC6D32">
      <w:pPr>
        <w:widowControl/>
        <w:spacing w:line="600" w:lineRule="atLeast"/>
        <w:ind w:firstLine="640"/>
        <w:jc w:val="both"/>
        <w:rPr>
          <w:rFonts w:ascii="仿宋" w:hAnsi="仿宋" w:cs="Arial"/>
          <w:color w:val="auto"/>
          <w:sz w:val="32"/>
          <w:szCs w:val="32"/>
          <w:shd w:val="clear" w:color="auto" w:fill="FFFFFF"/>
          <w:lang w:eastAsia="zh-CN"/>
        </w:rPr>
      </w:pPr>
      <w:r w:rsidRPr="00960821">
        <w:rPr>
          <w:rFonts w:ascii="仿宋" w:hAnsi="仿宋" w:cs="Arial" w:hint="eastAsia"/>
          <w:color w:val="auto"/>
          <w:sz w:val="32"/>
          <w:szCs w:val="32"/>
          <w:shd w:val="clear" w:color="auto" w:fill="FFFFFF"/>
          <w:lang w:eastAsia="zh-CN"/>
        </w:rPr>
        <w:lastRenderedPageBreak/>
        <w:t>卫生健康支出（类）行政事业单位医疗（款）事业单位医疗（项）。年初预算为</w:t>
      </w:r>
      <w:r w:rsidRPr="00960821">
        <w:rPr>
          <w:rFonts w:ascii="仿宋" w:hAnsi="仿宋" w:cs="Arial"/>
          <w:color w:val="auto"/>
          <w:sz w:val="32"/>
          <w:szCs w:val="32"/>
          <w:shd w:val="clear" w:color="auto" w:fill="FFFFFF"/>
          <w:lang w:eastAsia="zh-CN"/>
        </w:rPr>
        <w:t>82.50</w:t>
      </w:r>
      <w:r w:rsidRPr="00960821">
        <w:rPr>
          <w:rFonts w:ascii="仿宋" w:hAnsi="仿宋" w:cs="Arial" w:hint="eastAsia"/>
          <w:color w:val="auto"/>
          <w:sz w:val="32"/>
          <w:szCs w:val="32"/>
          <w:shd w:val="clear" w:color="auto" w:fill="FFFFFF"/>
          <w:lang w:eastAsia="zh-CN"/>
        </w:rPr>
        <w:t>万元，支出决算为</w:t>
      </w:r>
      <w:r w:rsidRPr="00960821">
        <w:rPr>
          <w:rFonts w:ascii="仿宋" w:hAnsi="仿宋" w:cs="Arial"/>
          <w:color w:val="auto"/>
          <w:sz w:val="32"/>
          <w:szCs w:val="32"/>
          <w:shd w:val="clear" w:color="auto" w:fill="FFFFFF"/>
          <w:lang w:eastAsia="zh-CN"/>
        </w:rPr>
        <w:t>62.72</w:t>
      </w:r>
      <w:r w:rsidRPr="00960821">
        <w:rPr>
          <w:rFonts w:ascii="仿宋" w:hAnsi="仿宋" w:cs="Arial" w:hint="eastAsia"/>
          <w:color w:val="auto"/>
          <w:sz w:val="32"/>
          <w:szCs w:val="32"/>
          <w:shd w:val="clear" w:color="auto" w:fill="FFFFFF"/>
          <w:lang w:eastAsia="zh-CN"/>
        </w:rPr>
        <w:t>万元，完成年初</w:t>
      </w:r>
      <w:r w:rsidRPr="00DF0E35">
        <w:rPr>
          <w:rFonts w:ascii="仿宋" w:hAnsi="仿宋" w:cs="Arial" w:hint="eastAsia"/>
          <w:color w:val="auto"/>
          <w:sz w:val="32"/>
          <w:szCs w:val="32"/>
          <w:shd w:val="clear" w:color="auto" w:fill="FFFFFF"/>
          <w:lang w:eastAsia="zh-CN"/>
        </w:rPr>
        <w:t>预算的</w:t>
      </w:r>
      <w:r w:rsidR="001D3629">
        <w:rPr>
          <w:rFonts w:ascii="仿宋" w:hAnsi="仿宋" w:cs="Arial"/>
          <w:color w:val="auto"/>
          <w:sz w:val="32"/>
          <w:szCs w:val="32"/>
          <w:shd w:val="clear" w:color="auto" w:fill="FFFFFF"/>
          <w:lang w:eastAsia="zh-CN"/>
        </w:rPr>
        <w:t>76.02</w:t>
      </w:r>
      <w:r w:rsidRPr="00DF0E35">
        <w:rPr>
          <w:rFonts w:ascii="仿宋" w:hAnsi="仿宋" w:cs="Arial" w:hint="eastAsia"/>
          <w:color w:val="auto"/>
          <w:sz w:val="32"/>
          <w:szCs w:val="32"/>
          <w:shd w:val="clear" w:color="auto" w:fill="FFFFFF"/>
          <w:lang w:eastAsia="zh-CN"/>
        </w:rPr>
        <w:t>%</w:t>
      </w:r>
      <w:r>
        <w:rPr>
          <w:rFonts w:ascii="仿宋" w:hAnsi="仿宋" w:cs="Arial" w:hint="eastAsia"/>
          <w:color w:val="auto"/>
          <w:sz w:val="32"/>
          <w:szCs w:val="32"/>
          <w:shd w:val="clear" w:color="auto" w:fill="FFFFFF"/>
          <w:lang w:eastAsia="zh-CN"/>
        </w:rPr>
        <w:t>，</w:t>
      </w:r>
      <w:r w:rsidRPr="006075E5">
        <w:rPr>
          <w:rFonts w:ascii="仿宋" w:hAnsi="仿宋" w:cs="Arial" w:hint="eastAsia"/>
          <w:color w:val="auto"/>
          <w:sz w:val="32"/>
          <w:szCs w:val="32"/>
          <w:shd w:val="clear" w:color="auto" w:fill="FFFFFF"/>
          <w:lang w:eastAsia="zh-CN"/>
        </w:rPr>
        <w:t>决算数</w:t>
      </w:r>
      <w:r w:rsidR="00585EF6">
        <w:rPr>
          <w:rFonts w:ascii="仿宋" w:hAnsi="仿宋" w:cs="Arial" w:hint="eastAsia"/>
          <w:color w:val="auto"/>
          <w:sz w:val="32"/>
          <w:szCs w:val="32"/>
          <w:shd w:val="clear" w:color="auto" w:fill="FFFFFF"/>
          <w:lang w:eastAsia="zh-CN"/>
        </w:rPr>
        <w:t>小于</w:t>
      </w:r>
      <w:r w:rsidRPr="006075E5">
        <w:rPr>
          <w:rFonts w:ascii="仿宋" w:hAnsi="仿宋" w:cs="Arial" w:hint="eastAsia"/>
          <w:color w:val="auto"/>
          <w:sz w:val="32"/>
          <w:szCs w:val="32"/>
          <w:shd w:val="clear" w:color="auto" w:fill="FFFFFF"/>
          <w:lang w:eastAsia="zh-CN"/>
        </w:rPr>
        <w:t>预算数的主要原因是</w:t>
      </w:r>
      <w:r w:rsidR="00585EF6">
        <w:rPr>
          <w:rFonts w:ascii="仿宋" w:hAnsi="仿宋" w:cs="Arial" w:hint="eastAsia"/>
          <w:color w:val="auto"/>
          <w:sz w:val="32"/>
          <w:szCs w:val="32"/>
          <w:shd w:val="clear" w:color="auto" w:fill="FFFFFF"/>
          <w:lang w:eastAsia="zh-CN"/>
        </w:rPr>
        <w:t>年中人员变动和医保</w:t>
      </w:r>
      <w:r w:rsidRPr="006075E5">
        <w:rPr>
          <w:rFonts w:ascii="仿宋" w:hAnsi="仿宋" w:cs="Arial" w:hint="eastAsia"/>
          <w:color w:val="auto"/>
          <w:sz w:val="32"/>
          <w:szCs w:val="32"/>
          <w:shd w:val="clear" w:color="auto" w:fill="FFFFFF"/>
          <w:lang w:eastAsia="zh-CN"/>
        </w:rPr>
        <w:t>基数调整。</w:t>
      </w:r>
    </w:p>
    <w:p w14:paraId="01183E57" w14:textId="77777777" w:rsidR="00BC6D32" w:rsidRPr="00960821" w:rsidRDefault="00BC6D32" w:rsidP="00BC6D32">
      <w:pPr>
        <w:widowControl/>
        <w:spacing w:line="600" w:lineRule="atLeast"/>
        <w:ind w:firstLine="640"/>
        <w:jc w:val="both"/>
        <w:rPr>
          <w:rFonts w:ascii="仿宋" w:hAnsi="仿宋" w:cs="Arial"/>
          <w:color w:val="auto"/>
          <w:sz w:val="32"/>
          <w:szCs w:val="32"/>
          <w:shd w:val="clear" w:color="auto" w:fill="FFFFFF"/>
          <w:lang w:eastAsia="zh-CN"/>
        </w:rPr>
      </w:pPr>
      <w:r w:rsidRPr="00DF0E35">
        <w:rPr>
          <w:rFonts w:ascii="仿宋" w:hAnsi="仿宋" w:cs="Arial" w:hint="eastAsia"/>
          <w:color w:val="auto"/>
          <w:sz w:val="32"/>
          <w:szCs w:val="32"/>
          <w:shd w:val="clear" w:color="auto" w:fill="FFFFFF"/>
          <w:lang w:eastAsia="zh-CN"/>
        </w:rPr>
        <w:t>卫生健康支出（类）行政事业单位医疗（款）公务员医疗补助（项）。年初预</w:t>
      </w:r>
      <w:r w:rsidRPr="00960821">
        <w:rPr>
          <w:rFonts w:ascii="仿宋" w:hAnsi="仿宋" w:cs="Arial" w:hint="eastAsia"/>
          <w:color w:val="auto"/>
          <w:sz w:val="32"/>
          <w:szCs w:val="32"/>
          <w:shd w:val="clear" w:color="auto" w:fill="FFFFFF"/>
          <w:lang w:eastAsia="zh-CN"/>
        </w:rPr>
        <w:t>算为</w:t>
      </w:r>
      <w:r w:rsidRPr="00960821">
        <w:rPr>
          <w:rFonts w:ascii="仿宋" w:hAnsi="仿宋" w:cs="Arial"/>
          <w:color w:val="auto"/>
          <w:sz w:val="32"/>
          <w:szCs w:val="32"/>
          <w:shd w:val="clear" w:color="auto" w:fill="FFFFFF"/>
          <w:lang w:eastAsia="zh-CN"/>
        </w:rPr>
        <w:t>22.11</w:t>
      </w:r>
      <w:r w:rsidRPr="00960821">
        <w:rPr>
          <w:rFonts w:ascii="仿宋" w:hAnsi="仿宋" w:cs="Arial" w:hint="eastAsia"/>
          <w:color w:val="auto"/>
          <w:sz w:val="32"/>
          <w:szCs w:val="32"/>
          <w:shd w:val="clear" w:color="auto" w:fill="FFFFFF"/>
          <w:lang w:eastAsia="zh-CN"/>
        </w:rPr>
        <w:t>万元，支出决算为</w:t>
      </w:r>
      <w:r w:rsidRPr="00960821">
        <w:rPr>
          <w:rFonts w:ascii="仿宋" w:hAnsi="仿宋" w:cs="Arial"/>
          <w:color w:val="auto"/>
          <w:sz w:val="32"/>
          <w:szCs w:val="32"/>
          <w:shd w:val="clear" w:color="auto" w:fill="FFFFFF"/>
          <w:lang w:eastAsia="zh-CN"/>
        </w:rPr>
        <w:t>17.09</w:t>
      </w:r>
      <w:r w:rsidRPr="00960821">
        <w:rPr>
          <w:rFonts w:ascii="仿宋" w:hAnsi="仿宋" w:cs="Arial" w:hint="eastAsia"/>
          <w:color w:val="auto"/>
          <w:sz w:val="32"/>
          <w:szCs w:val="32"/>
          <w:shd w:val="clear" w:color="auto" w:fill="FFFFFF"/>
          <w:lang w:eastAsia="zh-CN"/>
        </w:rPr>
        <w:t>万元，完成年初预算的</w:t>
      </w:r>
      <w:r w:rsidR="00585EF6" w:rsidRPr="00960821">
        <w:rPr>
          <w:rFonts w:ascii="仿宋" w:hAnsi="仿宋" w:cs="Arial"/>
          <w:color w:val="auto"/>
          <w:sz w:val="32"/>
          <w:szCs w:val="32"/>
          <w:shd w:val="clear" w:color="auto" w:fill="FFFFFF"/>
          <w:lang w:eastAsia="zh-CN"/>
        </w:rPr>
        <w:t>77.29</w:t>
      </w:r>
      <w:r w:rsidRPr="00960821">
        <w:rPr>
          <w:rFonts w:ascii="仿宋" w:hAnsi="仿宋" w:cs="Arial" w:hint="eastAsia"/>
          <w:color w:val="auto"/>
          <w:sz w:val="32"/>
          <w:szCs w:val="32"/>
          <w:shd w:val="clear" w:color="auto" w:fill="FFFFFF"/>
          <w:lang w:eastAsia="zh-CN"/>
        </w:rPr>
        <w:t>%，决算数</w:t>
      </w:r>
      <w:r w:rsidR="00585EF6" w:rsidRPr="00960821">
        <w:rPr>
          <w:rFonts w:ascii="仿宋" w:hAnsi="仿宋" w:cs="Arial" w:hint="eastAsia"/>
          <w:color w:val="auto"/>
          <w:sz w:val="32"/>
          <w:szCs w:val="32"/>
          <w:shd w:val="clear" w:color="auto" w:fill="FFFFFF"/>
          <w:lang w:eastAsia="zh-CN"/>
        </w:rPr>
        <w:t>小</w:t>
      </w:r>
      <w:r w:rsidRPr="00960821">
        <w:rPr>
          <w:rFonts w:ascii="仿宋" w:hAnsi="仿宋" w:cs="Arial" w:hint="eastAsia"/>
          <w:color w:val="auto"/>
          <w:sz w:val="32"/>
          <w:szCs w:val="32"/>
          <w:shd w:val="clear" w:color="auto" w:fill="FFFFFF"/>
          <w:lang w:eastAsia="zh-CN"/>
        </w:rPr>
        <w:t>于预算数的主要原因是</w:t>
      </w:r>
      <w:r w:rsidR="00585EF6" w:rsidRPr="00960821">
        <w:rPr>
          <w:rFonts w:ascii="仿宋" w:hAnsi="仿宋" w:cs="Arial" w:hint="eastAsia"/>
          <w:color w:val="auto"/>
          <w:sz w:val="32"/>
          <w:szCs w:val="32"/>
          <w:shd w:val="clear" w:color="auto" w:fill="FFFFFF"/>
          <w:lang w:eastAsia="zh-CN"/>
        </w:rPr>
        <w:t>年中人员变动和医</w:t>
      </w:r>
      <w:r w:rsidRPr="00960821">
        <w:rPr>
          <w:rFonts w:ascii="仿宋" w:hAnsi="仿宋" w:cs="Arial" w:hint="eastAsia"/>
          <w:color w:val="auto"/>
          <w:sz w:val="32"/>
          <w:szCs w:val="32"/>
          <w:shd w:val="clear" w:color="auto" w:fill="FFFFFF"/>
          <w:lang w:eastAsia="zh-CN"/>
        </w:rPr>
        <w:t>保基数调整。</w:t>
      </w:r>
    </w:p>
    <w:p w14:paraId="1A1C396B" w14:textId="77777777" w:rsidR="00BC6D32" w:rsidRPr="00960821" w:rsidRDefault="00BC6D32" w:rsidP="00BC6D32">
      <w:pPr>
        <w:widowControl/>
        <w:spacing w:line="600" w:lineRule="atLeast"/>
        <w:ind w:firstLine="640"/>
        <w:jc w:val="both"/>
        <w:rPr>
          <w:rFonts w:ascii="仿宋" w:hAnsi="仿宋" w:cs="Arial"/>
          <w:color w:val="auto"/>
          <w:sz w:val="32"/>
          <w:szCs w:val="32"/>
          <w:shd w:val="clear" w:color="auto" w:fill="FFFFFF"/>
          <w:lang w:eastAsia="zh-CN"/>
        </w:rPr>
      </w:pPr>
      <w:r w:rsidRPr="00960821">
        <w:rPr>
          <w:rFonts w:ascii="仿宋" w:hAnsi="仿宋" w:cs="Arial" w:hint="eastAsia"/>
          <w:color w:val="auto"/>
          <w:sz w:val="32"/>
          <w:szCs w:val="32"/>
          <w:shd w:val="clear" w:color="auto" w:fill="FFFFFF"/>
          <w:lang w:eastAsia="zh-CN"/>
        </w:rPr>
        <w:t>住房保障支出（类）住房改革支出（款）住房公积金（项）。年初预算为</w:t>
      </w:r>
      <w:r w:rsidRPr="00960821">
        <w:rPr>
          <w:rFonts w:ascii="仿宋" w:hAnsi="仿宋" w:cs="Arial"/>
          <w:color w:val="auto"/>
          <w:sz w:val="32"/>
          <w:szCs w:val="32"/>
          <w:shd w:val="clear" w:color="auto" w:fill="FFFFFF"/>
          <w:lang w:eastAsia="zh-CN"/>
        </w:rPr>
        <w:t>355.03</w:t>
      </w:r>
      <w:r w:rsidRPr="00960821">
        <w:rPr>
          <w:rFonts w:ascii="仿宋" w:hAnsi="仿宋" w:cs="Arial" w:hint="eastAsia"/>
          <w:color w:val="auto"/>
          <w:sz w:val="32"/>
          <w:szCs w:val="32"/>
          <w:shd w:val="clear" w:color="auto" w:fill="FFFFFF"/>
          <w:lang w:eastAsia="zh-CN"/>
        </w:rPr>
        <w:t>万元，支出决算为</w:t>
      </w:r>
      <w:r w:rsidRPr="00960821">
        <w:rPr>
          <w:rFonts w:ascii="仿宋" w:hAnsi="仿宋" w:cs="Arial"/>
          <w:color w:val="auto"/>
          <w:sz w:val="32"/>
          <w:szCs w:val="32"/>
          <w:shd w:val="clear" w:color="auto" w:fill="FFFFFF"/>
          <w:lang w:eastAsia="zh-CN"/>
        </w:rPr>
        <w:t>403.53</w:t>
      </w:r>
      <w:r w:rsidRPr="00960821">
        <w:rPr>
          <w:rFonts w:ascii="仿宋" w:hAnsi="仿宋" w:cs="Arial" w:hint="eastAsia"/>
          <w:color w:val="auto"/>
          <w:sz w:val="32"/>
          <w:szCs w:val="32"/>
          <w:shd w:val="clear" w:color="auto" w:fill="FFFFFF"/>
          <w:lang w:eastAsia="zh-CN"/>
        </w:rPr>
        <w:t>万元，完成年初预算的</w:t>
      </w:r>
      <w:r w:rsidR="00585EF6" w:rsidRPr="00960821">
        <w:rPr>
          <w:rFonts w:ascii="仿宋" w:hAnsi="仿宋" w:cs="Arial"/>
          <w:color w:val="auto"/>
          <w:sz w:val="32"/>
          <w:szCs w:val="32"/>
          <w:shd w:val="clear" w:color="auto" w:fill="FFFFFF"/>
          <w:lang w:eastAsia="zh-CN"/>
        </w:rPr>
        <w:t>113.66</w:t>
      </w:r>
      <w:r w:rsidRPr="00960821">
        <w:rPr>
          <w:rFonts w:ascii="仿宋" w:hAnsi="仿宋" w:cs="Arial" w:hint="eastAsia"/>
          <w:color w:val="auto"/>
          <w:sz w:val="32"/>
          <w:szCs w:val="32"/>
          <w:shd w:val="clear" w:color="auto" w:fill="FFFFFF"/>
          <w:lang w:eastAsia="zh-CN"/>
        </w:rPr>
        <w:t>%，决算数大于预算数的主要原因是</w:t>
      </w:r>
      <w:r w:rsidR="00585EF6" w:rsidRPr="00960821">
        <w:rPr>
          <w:rFonts w:ascii="仿宋" w:hAnsi="仿宋" w:cs="Arial" w:hint="eastAsia"/>
          <w:color w:val="auto"/>
          <w:sz w:val="32"/>
          <w:szCs w:val="32"/>
          <w:shd w:val="clear" w:color="auto" w:fill="FFFFFF"/>
          <w:lang w:eastAsia="zh-CN"/>
        </w:rPr>
        <w:t>年中人员变动和</w:t>
      </w:r>
      <w:r w:rsidRPr="00960821">
        <w:rPr>
          <w:rFonts w:ascii="仿宋" w:hAnsi="仿宋" w:cs="Arial" w:hint="eastAsia"/>
          <w:color w:val="auto"/>
          <w:sz w:val="32"/>
          <w:szCs w:val="32"/>
          <w:shd w:val="clear" w:color="auto" w:fill="FFFFFF"/>
          <w:lang w:eastAsia="zh-CN"/>
        </w:rPr>
        <w:t>基数调整。</w:t>
      </w:r>
    </w:p>
    <w:p w14:paraId="47D37EFC" w14:textId="77777777" w:rsidR="00527CF4" w:rsidRPr="00960821" w:rsidRDefault="00BC6D32" w:rsidP="00BC6D32">
      <w:pPr>
        <w:widowControl/>
        <w:spacing w:line="600" w:lineRule="atLeast"/>
        <w:ind w:firstLine="640"/>
        <w:jc w:val="both"/>
        <w:rPr>
          <w:color w:val="auto"/>
          <w:lang w:eastAsia="zh-CN"/>
        </w:rPr>
      </w:pPr>
      <w:r w:rsidRPr="00960821">
        <w:rPr>
          <w:rFonts w:ascii="仿宋" w:hAnsi="仿宋" w:cs="Arial" w:hint="eastAsia"/>
          <w:color w:val="auto"/>
          <w:sz w:val="32"/>
          <w:szCs w:val="32"/>
          <w:shd w:val="clear" w:color="auto" w:fill="FFFFFF"/>
          <w:lang w:eastAsia="zh-CN"/>
        </w:rPr>
        <w:t>住房保障支出（类）住房改革支出（款）提租补贴（项）。年初预算为</w:t>
      </w:r>
      <w:r w:rsidRPr="00960821">
        <w:rPr>
          <w:rFonts w:ascii="仿宋" w:hAnsi="仿宋" w:cs="Arial"/>
          <w:color w:val="auto"/>
          <w:sz w:val="32"/>
          <w:szCs w:val="32"/>
          <w:shd w:val="clear" w:color="auto" w:fill="FFFFFF"/>
          <w:lang w:eastAsia="zh-CN"/>
        </w:rPr>
        <w:t>1.32</w:t>
      </w:r>
      <w:r w:rsidRPr="00960821">
        <w:rPr>
          <w:rFonts w:ascii="仿宋" w:hAnsi="仿宋" w:cs="Arial" w:hint="eastAsia"/>
          <w:color w:val="auto"/>
          <w:sz w:val="32"/>
          <w:szCs w:val="32"/>
          <w:shd w:val="clear" w:color="auto" w:fill="FFFFFF"/>
          <w:lang w:eastAsia="zh-CN"/>
        </w:rPr>
        <w:t>万元，支出决算为1.</w:t>
      </w:r>
      <w:r w:rsidRPr="00960821">
        <w:rPr>
          <w:rFonts w:ascii="仿宋" w:hAnsi="仿宋" w:cs="Arial"/>
          <w:color w:val="auto"/>
          <w:sz w:val="32"/>
          <w:szCs w:val="32"/>
          <w:shd w:val="clear" w:color="auto" w:fill="FFFFFF"/>
          <w:lang w:eastAsia="zh-CN"/>
        </w:rPr>
        <w:t>31</w:t>
      </w:r>
      <w:r w:rsidRPr="00960821">
        <w:rPr>
          <w:rFonts w:ascii="仿宋" w:hAnsi="仿宋" w:cs="Arial" w:hint="eastAsia"/>
          <w:color w:val="auto"/>
          <w:sz w:val="32"/>
          <w:szCs w:val="32"/>
          <w:shd w:val="clear" w:color="auto" w:fill="FFFFFF"/>
          <w:lang w:eastAsia="zh-CN"/>
        </w:rPr>
        <w:t>万元，完成年初预算的</w:t>
      </w:r>
      <w:r w:rsidR="00585EF6" w:rsidRPr="00960821">
        <w:rPr>
          <w:rFonts w:ascii="仿宋" w:hAnsi="仿宋" w:cs="Arial"/>
          <w:color w:val="auto"/>
          <w:sz w:val="32"/>
          <w:szCs w:val="32"/>
          <w:shd w:val="clear" w:color="auto" w:fill="FFFFFF"/>
          <w:lang w:eastAsia="zh-CN"/>
        </w:rPr>
        <w:t>99.24</w:t>
      </w:r>
      <w:r w:rsidRPr="00960821">
        <w:rPr>
          <w:rFonts w:ascii="仿宋" w:hAnsi="仿宋" w:cs="Arial" w:hint="eastAsia"/>
          <w:color w:val="auto"/>
          <w:sz w:val="32"/>
          <w:szCs w:val="32"/>
          <w:shd w:val="clear" w:color="auto" w:fill="FFFFFF"/>
          <w:lang w:eastAsia="zh-CN"/>
        </w:rPr>
        <w:t>%，决算数</w:t>
      </w:r>
      <w:r w:rsidR="00585EF6" w:rsidRPr="00960821">
        <w:rPr>
          <w:rFonts w:ascii="仿宋" w:hAnsi="仿宋" w:cs="Arial" w:hint="eastAsia"/>
          <w:color w:val="auto"/>
          <w:sz w:val="32"/>
          <w:szCs w:val="32"/>
          <w:shd w:val="clear" w:color="auto" w:fill="FFFFFF"/>
          <w:lang w:eastAsia="zh-CN"/>
        </w:rPr>
        <w:t>小</w:t>
      </w:r>
      <w:r w:rsidRPr="00960821">
        <w:rPr>
          <w:rFonts w:ascii="仿宋" w:hAnsi="仿宋" w:cs="Arial" w:hint="eastAsia"/>
          <w:color w:val="auto"/>
          <w:sz w:val="32"/>
          <w:szCs w:val="32"/>
          <w:shd w:val="clear" w:color="auto" w:fill="FFFFFF"/>
          <w:lang w:eastAsia="zh-CN"/>
        </w:rPr>
        <w:t>于预算数的主要原因是</w:t>
      </w:r>
      <w:r w:rsidR="00585EF6" w:rsidRPr="00960821">
        <w:rPr>
          <w:rFonts w:ascii="仿宋" w:hAnsi="仿宋" w:cs="Arial" w:hint="eastAsia"/>
          <w:color w:val="auto"/>
          <w:sz w:val="32"/>
          <w:szCs w:val="32"/>
          <w:shd w:val="clear" w:color="auto" w:fill="FFFFFF"/>
          <w:lang w:eastAsia="zh-CN"/>
        </w:rPr>
        <w:t>年中人员变动</w:t>
      </w:r>
      <w:r w:rsidRPr="00960821">
        <w:rPr>
          <w:rFonts w:ascii="仿宋" w:hAnsi="仿宋" w:cs="Arial" w:hint="eastAsia"/>
          <w:color w:val="auto"/>
          <w:sz w:val="32"/>
          <w:szCs w:val="32"/>
          <w:shd w:val="clear" w:color="auto" w:fill="FFFFFF"/>
          <w:lang w:eastAsia="zh-CN"/>
        </w:rPr>
        <w:t>。</w:t>
      </w:r>
    </w:p>
    <w:p w14:paraId="17BB68F9" w14:textId="77777777" w:rsidR="00527CF4" w:rsidRDefault="00BF69AB">
      <w:pPr>
        <w:widowControl/>
        <w:spacing w:line="600" w:lineRule="atLeast"/>
        <w:ind w:firstLine="640"/>
        <w:jc w:val="both"/>
        <w:outlineLvl w:val="1"/>
        <w:rPr>
          <w:color w:val="auto"/>
          <w:lang w:eastAsia="zh-CN"/>
        </w:rPr>
      </w:pPr>
      <w:r w:rsidRPr="00960821">
        <w:rPr>
          <w:rStyle w:val="a7"/>
          <w:rFonts w:ascii="楷体" w:eastAsia="楷体" w:hAnsi="楷体" w:cs="Arial" w:hint="eastAsia"/>
          <w:color w:val="auto"/>
          <w:sz w:val="32"/>
          <w:szCs w:val="32"/>
          <w:shd w:val="clear" w:color="auto" w:fill="FFFFFF"/>
          <w:lang w:eastAsia="zh-CN"/>
        </w:rPr>
        <w:t>（六）一般公共</w:t>
      </w:r>
      <w:r>
        <w:rPr>
          <w:rStyle w:val="a7"/>
          <w:rFonts w:ascii="楷体" w:eastAsia="楷体" w:hAnsi="楷体" w:cs="Arial" w:hint="eastAsia"/>
          <w:color w:val="auto"/>
          <w:sz w:val="32"/>
          <w:szCs w:val="32"/>
          <w:shd w:val="clear" w:color="auto" w:fill="FFFFFF"/>
          <w:lang w:eastAsia="zh-CN"/>
        </w:rPr>
        <w:t>预算财政拨款基本支出决算情况说明</w:t>
      </w:r>
    </w:p>
    <w:p w14:paraId="0BB6C4F8" w14:textId="77777777" w:rsidR="00527CF4" w:rsidRDefault="00BF69AB" w:rsidP="00585EF6">
      <w:pPr>
        <w:widowControl/>
        <w:spacing w:line="600" w:lineRule="atLeast"/>
        <w:ind w:firstLineChars="200" w:firstLine="640"/>
        <w:jc w:val="both"/>
        <w:rPr>
          <w:color w:val="auto"/>
          <w:lang w:eastAsia="zh-CN"/>
        </w:rPr>
      </w:pPr>
      <w:r>
        <w:rPr>
          <w:rFonts w:ascii="仿宋" w:hAnsi="仿宋" w:cs="Arial" w:hint="eastAsia"/>
          <w:color w:val="auto"/>
          <w:sz w:val="32"/>
          <w:szCs w:val="32"/>
          <w:shd w:val="clear" w:color="auto" w:fill="FFFFFF"/>
          <w:lang w:eastAsia="zh-CN"/>
        </w:rPr>
        <w:t>2024年度一般公共预算财政拨款基本支出3252.50万元，其中：</w:t>
      </w:r>
    </w:p>
    <w:p w14:paraId="7DAF0D85" w14:textId="77777777" w:rsidR="00527CF4" w:rsidRDefault="00BF69AB" w:rsidP="00585EF6">
      <w:pPr>
        <w:widowControl/>
        <w:spacing w:line="600" w:lineRule="atLeast"/>
        <w:jc w:val="both"/>
        <w:rPr>
          <w:color w:val="auto"/>
          <w:lang w:eastAsia="zh-CN"/>
        </w:rPr>
      </w:pPr>
      <w:r>
        <w:rPr>
          <w:rFonts w:ascii="仿宋" w:hAnsi="仿宋" w:cs="Arial" w:hint="eastAsia"/>
          <w:color w:val="auto"/>
          <w:sz w:val="32"/>
          <w:szCs w:val="32"/>
          <w:shd w:val="clear" w:color="auto" w:fill="FFFFFF"/>
          <w:lang w:eastAsia="zh-CN"/>
        </w:rPr>
        <w:t>人员经费3206.50万元，主要包括：</w:t>
      </w:r>
      <w:r w:rsidR="00585EF6" w:rsidRPr="00CB45FA">
        <w:rPr>
          <w:rFonts w:ascii="仿宋" w:hAnsi="仿宋" w:cs="Arial" w:hint="eastAsia"/>
          <w:color w:val="auto"/>
          <w:sz w:val="32"/>
          <w:szCs w:val="32"/>
          <w:shd w:val="clear" w:color="auto" w:fill="FFFFFF"/>
          <w:lang w:eastAsia="zh-CN"/>
        </w:rPr>
        <w:t>基本工资、津贴补贴、奖金、绩效工资、机关事业单位基本养老保险、职业年金、职工基本医疗保险、公务员医疗补助、其他社保保障、住房公积金。</w:t>
      </w:r>
    </w:p>
    <w:p w14:paraId="3FA6A6B2" w14:textId="77777777" w:rsidR="00527CF4" w:rsidRDefault="00BF69AB">
      <w:pPr>
        <w:widowControl/>
        <w:spacing w:line="600" w:lineRule="atLeast"/>
        <w:ind w:firstLine="640"/>
        <w:jc w:val="both"/>
        <w:rPr>
          <w:color w:val="auto"/>
          <w:lang w:eastAsia="zh-CN"/>
        </w:rPr>
      </w:pPr>
      <w:r>
        <w:rPr>
          <w:rFonts w:ascii="仿宋" w:hAnsi="仿宋" w:cs="Arial" w:hint="eastAsia"/>
          <w:color w:val="auto"/>
          <w:sz w:val="32"/>
          <w:szCs w:val="32"/>
          <w:shd w:val="clear" w:color="auto" w:fill="FFFFFF"/>
          <w:lang w:eastAsia="zh-CN"/>
        </w:rPr>
        <w:t>公用经费46.00万元，主要包括：</w:t>
      </w:r>
      <w:r w:rsidR="00585EF6">
        <w:rPr>
          <w:rFonts w:ascii="仿宋" w:hAnsi="仿宋" w:cs="Arial" w:hint="eastAsia"/>
          <w:color w:val="auto"/>
          <w:sz w:val="32"/>
          <w:szCs w:val="32"/>
          <w:shd w:val="clear" w:color="auto" w:fill="FFFFFF"/>
          <w:lang w:eastAsia="zh-CN"/>
        </w:rPr>
        <w:t>工会经费</w:t>
      </w:r>
      <w:r>
        <w:rPr>
          <w:rFonts w:ascii="仿宋" w:hAnsi="仿宋" w:cs="Arial" w:hint="eastAsia"/>
          <w:color w:val="auto"/>
          <w:sz w:val="32"/>
          <w:szCs w:val="32"/>
          <w:shd w:val="clear" w:color="auto" w:fill="FFFFFF"/>
          <w:lang w:eastAsia="zh-CN"/>
        </w:rPr>
        <w:t>。</w:t>
      </w:r>
    </w:p>
    <w:p w14:paraId="7755CC68" w14:textId="77777777" w:rsidR="00527CF4" w:rsidRDefault="00BF69AB">
      <w:pPr>
        <w:widowControl/>
        <w:spacing w:line="600" w:lineRule="atLeast"/>
        <w:ind w:firstLine="640"/>
        <w:jc w:val="both"/>
        <w:outlineLvl w:val="1"/>
        <w:rPr>
          <w:rStyle w:val="a7"/>
          <w:rFonts w:ascii="楷体" w:eastAsia="楷体" w:hAnsi="楷体" w:cs="Arial"/>
          <w:color w:val="auto"/>
          <w:sz w:val="32"/>
          <w:szCs w:val="32"/>
          <w:shd w:val="clear" w:color="auto" w:fill="FFFFFF"/>
          <w:lang w:eastAsia="zh-CN"/>
        </w:rPr>
      </w:pPr>
      <w:r>
        <w:rPr>
          <w:rStyle w:val="a7"/>
          <w:rFonts w:ascii="楷体" w:eastAsia="楷体" w:hAnsi="楷体" w:cs="Arial" w:hint="eastAsia"/>
          <w:color w:val="auto"/>
          <w:sz w:val="32"/>
          <w:szCs w:val="32"/>
          <w:shd w:val="clear" w:color="auto" w:fill="FFFFFF"/>
          <w:lang w:eastAsia="zh-CN"/>
        </w:rPr>
        <w:t>（七）政府性基金预算财政拨款支出决算总体情况</w:t>
      </w:r>
    </w:p>
    <w:p w14:paraId="318FB881" w14:textId="77777777" w:rsidR="00585EF6" w:rsidRPr="00047834" w:rsidRDefault="00585EF6" w:rsidP="00585EF6">
      <w:pPr>
        <w:widowControl/>
        <w:spacing w:line="600" w:lineRule="atLeast"/>
        <w:ind w:firstLineChars="200" w:firstLine="640"/>
        <w:jc w:val="both"/>
        <w:rPr>
          <w:rFonts w:ascii="仿宋" w:hAnsi="仿宋" w:cs="Arial"/>
          <w:color w:val="auto"/>
          <w:sz w:val="32"/>
          <w:szCs w:val="32"/>
          <w:shd w:val="clear" w:color="auto" w:fill="FFFFFF"/>
          <w:lang w:eastAsia="zh-CN"/>
        </w:rPr>
      </w:pPr>
      <w:r w:rsidRPr="00047834">
        <w:rPr>
          <w:rFonts w:ascii="仿宋" w:hAnsi="仿宋" w:cs="Arial" w:hint="eastAsia"/>
          <w:color w:val="auto"/>
          <w:sz w:val="32"/>
          <w:szCs w:val="32"/>
          <w:shd w:val="clear" w:color="auto" w:fill="FFFFFF"/>
          <w:lang w:eastAsia="zh-CN"/>
        </w:rPr>
        <w:t>本单位2024年度无政府性基金预算财政拨款收支安排，故无相关数据</w:t>
      </w:r>
      <w:r w:rsidR="00047834" w:rsidRPr="00047834">
        <w:rPr>
          <w:rFonts w:ascii="仿宋" w:hAnsi="仿宋" w:cs="Arial" w:hint="eastAsia"/>
          <w:color w:val="auto"/>
          <w:sz w:val="32"/>
          <w:szCs w:val="32"/>
          <w:shd w:val="clear" w:color="auto" w:fill="FFFFFF"/>
          <w:lang w:eastAsia="zh-CN"/>
        </w:rPr>
        <w:t>。</w:t>
      </w:r>
    </w:p>
    <w:p w14:paraId="71A5F71D" w14:textId="77777777" w:rsidR="00527CF4" w:rsidRDefault="00BF69AB">
      <w:pPr>
        <w:widowControl/>
        <w:spacing w:line="600" w:lineRule="atLeast"/>
        <w:ind w:firstLine="640"/>
        <w:jc w:val="both"/>
        <w:outlineLvl w:val="1"/>
        <w:rPr>
          <w:rStyle w:val="a7"/>
          <w:rFonts w:ascii="楷体" w:eastAsia="楷体" w:hAnsi="楷体" w:cs="Arial"/>
          <w:color w:val="auto"/>
          <w:sz w:val="32"/>
          <w:szCs w:val="32"/>
          <w:shd w:val="clear" w:color="auto" w:fill="FFFFFF"/>
          <w:lang w:eastAsia="zh-CN"/>
        </w:rPr>
      </w:pPr>
      <w:r>
        <w:rPr>
          <w:rStyle w:val="a7"/>
          <w:rFonts w:ascii="楷体" w:eastAsia="楷体" w:hAnsi="楷体" w:cs="Arial" w:hint="eastAsia"/>
          <w:color w:val="auto"/>
          <w:sz w:val="32"/>
          <w:szCs w:val="32"/>
          <w:shd w:val="clear" w:color="auto" w:fill="FFFFFF"/>
          <w:lang w:eastAsia="zh-CN"/>
        </w:rPr>
        <w:lastRenderedPageBreak/>
        <w:t>（八）国有资本经营预算财政拨款支出决算总体情况说明</w:t>
      </w:r>
    </w:p>
    <w:p w14:paraId="070613F7" w14:textId="77777777" w:rsidR="00047834" w:rsidRPr="00047834" w:rsidRDefault="00047834" w:rsidP="00047834">
      <w:pPr>
        <w:widowControl/>
        <w:spacing w:line="600" w:lineRule="atLeast"/>
        <w:ind w:firstLineChars="200" w:firstLine="640"/>
        <w:jc w:val="both"/>
        <w:rPr>
          <w:rFonts w:ascii="仿宋" w:hAnsi="仿宋"/>
          <w:b/>
          <w:lang w:eastAsia="zh-CN"/>
        </w:rPr>
      </w:pPr>
      <w:r w:rsidRPr="00047834">
        <w:rPr>
          <w:rFonts w:ascii="仿宋" w:hAnsi="仿宋" w:cs="Arial" w:hint="eastAsia"/>
          <w:color w:val="auto"/>
          <w:sz w:val="32"/>
          <w:szCs w:val="32"/>
          <w:shd w:val="clear" w:color="auto" w:fill="FFFFFF"/>
          <w:lang w:eastAsia="zh-CN"/>
        </w:rPr>
        <w:t>本单位2024年度无国有资本经营预算财政拨款收支安排，故无相关数据。</w:t>
      </w:r>
    </w:p>
    <w:p w14:paraId="0F38AB19" w14:textId="77777777" w:rsidR="00527CF4" w:rsidRDefault="00BF69AB" w:rsidP="00047834">
      <w:pPr>
        <w:widowControl/>
        <w:spacing w:line="600" w:lineRule="atLeast"/>
        <w:ind w:firstLine="640"/>
        <w:jc w:val="both"/>
        <w:outlineLvl w:val="1"/>
        <w:rPr>
          <w:rFonts w:ascii="仿宋" w:hAnsi="仿宋" w:cs="Arial"/>
          <w:color w:val="auto"/>
          <w:sz w:val="32"/>
          <w:szCs w:val="32"/>
          <w:shd w:val="clear" w:color="auto" w:fill="FFFFFF"/>
          <w:lang w:eastAsia="zh-CN"/>
        </w:rPr>
      </w:pPr>
      <w:r>
        <w:rPr>
          <w:rStyle w:val="a7"/>
          <w:rFonts w:ascii="楷体" w:eastAsia="楷体" w:hAnsi="楷体" w:cs="Arial" w:hint="eastAsia"/>
          <w:color w:val="auto"/>
          <w:sz w:val="32"/>
          <w:szCs w:val="32"/>
          <w:shd w:val="clear" w:color="auto" w:fill="FFFFFF"/>
          <w:lang w:eastAsia="zh-CN"/>
        </w:rPr>
        <w:t>（九）财政拨款“三公”经费支出决算情况说明</w:t>
      </w:r>
    </w:p>
    <w:p w14:paraId="0C0892AF" w14:textId="77777777" w:rsidR="00527CF4" w:rsidRDefault="00047834" w:rsidP="00047834">
      <w:pPr>
        <w:widowControl/>
        <w:spacing w:line="600" w:lineRule="atLeast"/>
        <w:ind w:firstLine="640"/>
        <w:jc w:val="both"/>
        <w:rPr>
          <w:color w:val="auto"/>
          <w:lang w:eastAsia="zh-CN"/>
        </w:rPr>
      </w:pPr>
      <w:r w:rsidRPr="00047834">
        <w:rPr>
          <w:rFonts w:hint="eastAsia"/>
          <w:color w:val="auto"/>
          <w:lang w:eastAsia="zh-CN"/>
        </w:rPr>
        <w:t>本单位</w:t>
      </w:r>
      <w:r w:rsidRPr="00047834">
        <w:rPr>
          <w:rFonts w:hint="eastAsia"/>
          <w:color w:val="auto"/>
          <w:lang w:eastAsia="zh-CN"/>
        </w:rPr>
        <w:t>2024</w:t>
      </w:r>
      <w:r w:rsidRPr="00047834">
        <w:rPr>
          <w:rFonts w:hint="eastAsia"/>
          <w:color w:val="auto"/>
          <w:lang w:eastAsia="zh-CN"/>
        </w:rPr>
        <w:t>年度无财政拨款“三公”经费收支安排，故无相关数据</w:t>
      </w:r>
      <w:r>
        <w:rPr>
          <w:rFonts w:hint="eastAsia"/>
          <w:color w:val="auto"/>
          <w:lang w:eastAsia="zh-CN"/>
        </w:rPr>
        <w:t>。</w:t>
      </w:r>
    </w:p>
    <w:p w14:paraId="3FF00AAE" w14:textId="77777777" w:rsidR="00527CF4" w:rsidRDefault="00BF69AB" w:rsidP="00047834">
      <w:pPr>
        <w:widowControl/>
        <w:spacing w:line="600" w:lineRule="atLeast"/>
        <w:ind w:firstLine="640"/>
        <w:jc w:val="both"/>
        <w:outlineLvl w:val="1"/>
        <w:rPr>
          <w:rFonts w:ascii="仿宋" w:hAnsi="仿宋" w:cs="Arial"/>
          <w:color w:val="auto"/>
          <w:sz w:val="32"/>
          <w:szCs w:val="32"/>
          <w:shd w:val="clear" w:color="auto" w:fill="FFFFFF"/>
          <w:lang w:eastAsia="zh-CN"/>
        </w:rPr>
      </w:pPr>
      <w:r>
        <w:rPr>
          <w:rStyle w:val="a7"/>
          <w:rFonts w:ascii="楷体" w:eastAsia="楷体" w:hAnsi="楷体" w:cs="Arial" w:hint="eastAsia"/>
          <w:color w:val="auto"/>
          <w:sz w:val="32"/>
          <w:szCs w:val="32"/>
          <w:shd w:val="clear" w:color="auto" w:fill="FFFFFF"/>
          <w:lang w:eastAsia="zh-CN"/>
        </w:rPr>
        <w:t>（十）机关运行经费支出说明</w:t>
      </w:r>
    </w:p>
    <w:p w14:paraId="76D69D82" w14:textId="77777777" w:rsidR="00047834" w:rsidRDefault="00047834">
      <w:pPr>
        <w:widowControl/>
        <w:spacing w:line="600" w:lineRule="atLeast"/>
        <w:ind w:firstLine="640"/>
        <w:jc w:val="both"/>
        <w:rPr>
          <w:color w:val="auto"/>
          <w:lang w:eastAsia="zh-CN"/>
        </w:rPr>
      </w:pPr>
      <w:r w:rsidRPr="00047834">
        <w:rPr>
          <w:rFonts w:hint="eastAsia"/>
          <w:color w:val="auto"/>
          <w:lang w:eastAsia="zh-CN"/>
        </w:rPr>
        <w:t>本单位为非行政参公单位，故无相关数据</w:t>
      </w:r>
      <w:r>
        <w:rPr>
          <w:rFonts w:hint="eastAsia"/>
          <w:color w:val="auto"/>
          <w:lang w:eastAsia="zh-CN"/>
        </w:rPr>
        <w:t>。</w:t>
      </w:r>
    </w:p>
    <w:p w14:paraId="22657E70" w14:textId="77777777" w:rsidR="00527CF4" w:rsidRDefault="00BF69AB">
      <w:pPr>
        <w:widowControl/>
        <w:spacing w:line="600" w:lineRule="atLeast"/>
        <w:ind w:firstLine="640"/>
        <w:jc w:val="both"/>
        <w:outlineLvl w:val="1"/>
        <w:rPr>
          <w:color w:val="auto"/>
          <w:lang w:eastAsia="zh-CN"/>
        </w:rPr>
      </w:pPr>
      <w:r>
        <w:rPr>
          <w:rStyle w:val="a7"/>
          <w:rFonts w:ascii="楷体" w:eastAsia="楷体" w:hAnsi="楷体" w:cs="Arial" w:hint="eastAsia"/>
          <w:color w:val="auto"/>
          <w:sz w:val="32"/>
          <w:szCs w:val="32"/>
          <w:shd w:val="clear" w:color="auto" w:fill="FFFFFF"/>
          <w:lang w:eastAsia="zh-CN"/>
        </w:rPr>
        <w:t>（十一）政府采购支出说明</w:t>
      </w:r>
    </w:p>
    <w:p w14:paraId="2AB04C0E" w14:textId="77777777" w:rsidR="00527CF4" w:rsidRDefault="00BF69AB">
      <w:pPr>
        <w:widowControl/>
        <w:spacing w:line="600" w:lineRule="atLeast"/>
        <w:ind w:firstLine="640"/>
        <w:jc w:val="both"/>
        <w:rPr>
          <w:color w:val="auto"/>
          <w:lang w:eastAsia="zh-CN"/>
        </w:rPr>
      </w:pPr>
      <w:r>
        <w:rPr>
          <w:rFonts w:ascii="仿宋" w:hAnsi="仿宋" w:cs="Arial" w:hint="eastAsia"/>
          <w:color w:val="auto"/>
          <w:sz w:val="32"/>
          <w:szCs w:val="32"/>
          <w:shd w:val="clear" w:color="auto" w:fill="FFFFFF"/>
          <w:lang w:eastAsia="zh-CN"/>
        </w:rPr>
        <w:t>2024年度政府采购支出总额40.99万元，其中：政府采购货物支出39.18万元、政府采购工程支出0.00万元、政府采购服务支出1.81万元。授予中小企业合同金额40.18万元，占政府采购支出总额的98.02%。其中，授予小微企业合同金额40.18万元，占授予中小企业合同金额的100.00%；货物采购授予中小企业合同金额占货物支出金额的</w:t>
      </w:r>
      <w:r w:rsidR="00047834">
        <w:rPr>
          <w:rFonts w:ascii="仿宋" w:hAnsi="仿宋" w:cs="Arial"/>
          <w:color w:val="auto"/>
          <w:sz w:val="32"/>
          <w:szCs w:val="32"/>
          <w:shd w:val="clear" w:color="auto" w:fill="FFFFFF"/>
          <w:lang w:eastAsia="zh-CN"/>
        </w:rPr>
        <w:t>100</w:t>
      </w:r>
      <w:r>
        <w:rPr>
          <w:rFonts w:ascii="仿宋" w:hAnsi="仿宋" w:cs="Arial" w:hint="eastAsia"/>
          <w:color w:val="auto"/>
          <w:sz w:val="32"/>
          <w:szCs w:val="32"/>
          <w:shd w:val="clear" w:color="auto" w:fill="FFFFFF"/>
          <w:lang w:eastAsia="zh-CN"/>
        </w:rPr>
        <w:t>%，服务采购授予中小企业合同金额占服务支出金额的</w:t>
      </w:r>
      <w:r w:rsidR="004D256A">
        <w:rPr>
          <w:rFonts w:ascii="仿宋" w:hAnsi="仿宋" w:cs="Arial"/>
          <w:color w:val="auto"/>
          <w:sz w:val="32"/>
          <w:szCs w:val="32"/>
          <w:shd w:val="clear" w:color="auto" w:fill="FFFFFF"/>
          <w:lang w:eastAsia="zh-CN"/>
        </w:rPr>
        <w:t>100</w:t>
      </w:r>
      <w:r>
        <w:rPr>
          <w:rFonts w:ascii="仿宋" w:hAnsi="仿宋" w:cs="Arial" w:hint="eastAsia"/>
          <w:color w:val="auto"/>
          <w:sz w:val="32"/>
          <w:szCs w:val="32"/>
          <w:shd w:val="clear" w:color="auto" w:fill="FFFFFF"/>
          <w:lang w:eastAsia="zh-CN"/>
        </w:rPr>
        <w:t>%。</w:t>
      </w:r>
    </w:p>
    <w:p w14:paraId="486285DC" w14:textId="77777777" w:rsidR="00527CF4" w:rsidRDefault="00BF69AB">
      <w:pPr>
        <w:widowControl/>
        <w:tabs>
          <w:tab w:val="center" w:pos="4870"/>
        </w:tabs>
        <w:spacing w:line="600" w:lineRule="atLeast"/>
        <w:ind w:firstLine="640"/>
        <w:jc w:val="both"/>
        <w:outlineLvl w:val="1"/>
        <w:rPr>
          <w:color w:val="auto"/>
          <w:lang w:eastAsia="zh-CN"/>
        </w:rPr>
      </w:pPr>
      <w:r>
        <w:rPr>
          <w:rStyle w:val="a7"/>
          <w:rFonts w:ascii="楷体" w:eastAsia="楷体" w:hAnsi="楷体" w:cs="Arial" w:hint="eastAsia"/>
          <w:color w:val="auto"/>
          <w:sz w:val="32"/>
          <w:szCs w:val="32"/>
          <w:shd w:val="clear" w:color="auto" w:fill="FFFFFF"/>
          <w:lang w:eastAsia="zh-CN"/>
        </w:rPr>
        <w:t>（十二）国有资产占有情况说明</w:t>
      </w:r>
      <w:r>
        <w:rPr>
          <w:rStyle w:val="a7"/>
          <w:rFonts w:ascii="楷体" w:eastAsia="楷体" w:hAnsi="楷体" w:cs="Arial" w:hint="eastAsia"/>
          <w:color w:val="auto"/>
          <w:sz w:val="32"/>
          <w:szCs w:val="32"/>
          <w:shd w:val="clear" w:color="auto" w:fill="FFFFFF"/>
          <w:lang w:eastAsia="zh-CN"/>
        </w:rPr>
        <w:tab/>
      </w:r>
    </w:p>
    <w:p w14:paraId="06B61B6C" w14:textId="77777777" w:rsidR="00527CF4" w:rsidRDefault="00BF69AB">
      <w:pPr>
        <w:widowControl/>
        <w:spacing w:line="600" w:lineRule="atLeast"/>
        <w:ind w:firstLine="640"/>
        <w:jc w:val="both"/>
        <w:rPr>
          <w:color w:val="auto"/>
          <w:lang w:eastAsia="zh-CN"/>
        </w:rPr>
      </w:pPr>
      <w:r>
        <w:rPr>
          <w:rFonts w:ascii="仿宋" w:hAnsi="仿宋" w:cs="Arial" w:hint="eastAsia"/>
          <w:color w:val="auto"/>
          <w:sz w:val="32"/>
          <w:szCs w:val="32"/>
          <w:shd w:val="clear" w:color="auto" w:fill="FFFFFF"/>
          <w:lang w:eastAsia="zh-CN"/>
        </w:rPr>
        <w:t>截至2024年12月31日，</w:t>
      </w:r>
      <w:r w:rsidR="004D256A">
        <w:rPr>
          <w:rFonts w:ascii="仿宋" w:hAnsi="仿宋" w:cs="Arial" w:hint="eastAsia"/>
          <w:color w:val="auto"/>
          <w:sz w:val="32"/>
          <w:szCs w:val="32"/>
          <w:shd w:val="clear" w:color="auto" w:fill="FFFFFF"/>
          <w:lang w:eastAsia="zh-CN"/>
        </w:rPr>
        <w:t>本</w:t>
      </w:r>
      <w:r>
        <w:rPr>
          <w:rFonts w:ascii="仿宋" w:hAnsi="仿宋" w:cs="Arial" w:hint="eastAsia"/>
          <w:color w:val="auto"/>
          <w:sz w:val="32"/>
          <w:szCs w:val="32"/>
          <w:shd w:val="clear" w:color="auto" w:fill="FFFFFF"/>
          <w:lang w:eastAsia="zh-CN"/>
        </w:rPr>
        <w:t>单位共有车辆1辆，其中，副部（省）级及以上领导用车0辆、主要领导干部用车0辆、机要通信用车0辆、应急保障用车0辆、执法执勤用车0辆、特种专业技术用车0辆、离退休干部用车0辆、其他用车1辆,其他用车主要是</w:t>
      </w:r>
      <w:r w:rsidR="004D256A" w:rsidRPr="008B4A1E">
        <w:rPr>
          <w:rFonts w:ascii="仿宋" w:hAnsi="仿宋" w:cs="Arial" w:hint="eastAsia"/>
          <w:color w:val="auto"/>
          <w:sz w:val="32"/>
          <w:szCs w:val="32"/>
          <w:shd w:val="clear" w:color="auto" w:fill="FFFFFF"/>
          <w:lang w:eastAsia="zh-CN"/>
        </w:rPr>
        <w:t>用于幼儿园各园区之间运送物资材料及文件</w:t>
      </w:r>
      <w:r>
        <w:rPr>
          <w:rFonts w:ascii="仿宋" w:hAnsi="仿宋" w:cs="Arial" w:hint="eastAsia"/>
          <w:color w:val="auto"/>
          <w:sz w:val="32"/>
          <w:szCs w:val="32"/>
          <w:shd w:val="clear" w:color="auto" w:fill="FFFFFF"/>
          <w:lang w:eastAsia="zh-CN"/>
        </w:rPr>
        <w:t xml:space="preserve">；单价100万元以上设备0台（套）。 </w:t>
      </w:r>
    </w:p>
    <w:p w14:paraId="1346B130" w14:textId="77777777" w:rsidR="00527CF4" w:rsidRDefault="00BF69AB">
      <w:pPr>
        <w:widowControl/>
        <w:spacing w:line="600" w:lineRule="atLeast"/>
        <w:ind w:firstLine="640"/>
        <w:jc w:val="both"/>
        <w:rPr>
          <w:rStyle w:val="a7"/>
          <w:rFonts w:ascii="楷体" w:eastAsia="楷体" w:hAnsi="楷体" w:cs="楷体"/>
          <w:sz w:val="32"/>
          <w:szCs w:val="32"/>
          <w:lang w:eastAsia="zh-CN"/>
        </w:rPr>
      </w:pPr>
      <w:r>
        <w:rPr>
          <w:rStyle w:val="a7"/>
          <w:rFonts w:ascii="楷体" w:eastAsia="楷体" w:hAnsi="楷体" w:cs="楷体" w:hint="eastAsia"/>
          <w:sz w:val="32"/>
          <w:szCs w:val="32"/>
          <w:lang w:eastAsia="zh-CN"/>
        </w:rPr>
        <w:t>（十三）预算绩效情况说明</w:t>
      </w:r>
    </w:p>
    <w:p w14:paraId="1A0845B2" w14:textId="77777777" w:rsidR="00527CF4" w:rsidRDefault="00BF69AB">
      <w:pPr>
        <w:widowControl/>
        <w:spacing w:line="600" w:lineRule="atLeast"/>
        <w:ind w:firstLine="640"/>
        <w:rPr>
          <w:rFonts w:ascii="仿宋" w:hAnsi="仿宋" w:cs="仿宋"/>
          <w:sz w:val="32"/>
          <w:szCs w:val="32"/>
          <w:lang w:eastAsia="zh-CN"/>
        </w:rPr>
      </w:pPr>
      <w:r>
        <w:rPr>
          <w:rFonts w:ascii="仿宋" w:hAnsi="仿宋" w:cs="仿宋" w:hint="eastAsia"/>
          <w:b/>
          <w:sz w:val="32"/>
          <w:szCs w:val="32"/>
          <w:lang w:eastAsia="zh-CN"/>
        </w:rPr>
        <w:t xml:space="preserve">1.绩效评价工作开展情况。 </w:t>
      </w:r>
    </w:p>
    <w:p w14:paraId="4A668D8A" w14:textId="77777777" w:rsidR="005E6241" w:rsidRDefault="00BF69AB" w:rsidP="005E6241">
      <w:pPr>
        <w:widowControl/>
        <w:spacing w:line="600" w:lineRule="atLeast"/>
        <w:ind w:firstLine="640"/>
        <w:rPr>
          <w:rFonts w:ascii="仿宋" w:hAnsi="仿宋" w:cs="仿宋"/>
          <w:bCs/>
          <w:color w:val="auto"/>
          <w:sz w:val="32"/>
          <w:szCs w:val="32"/>
          <w:lang w:eastAsia="zh-CN"/>
        </w:rPr>
      </w:pPr>
      <w:r>
        <w:rPr>
          <w:rFonts w:ascii="仿宋" w:hAnsi="仿宋" w:cs="仿宋" w:hint="eastAsia"/>
          <w:bCs/>
          <w:color w:val="auto"/>
          <w:sz w:val="32"/>
          <w:szCs w:val="32"/>
          <w:lang w:eastAsia="zh-CN"/>
        </w:rPr>
        <w:t>本年无部门整体支出绩效自评</w:t>
      </w:r>
      <w:r w:rsidR="00552CA6">
        <w:rPr>
          <w:rFonts w:ascii="仿宋" w:hAnsi="仿宋" w:cs="仿宋" w:hint="eastAsia"/>
          <w:bCs/>
          <w:color w:val="auto"/>
          <w:sz w:val="32"/>
          <w:szCs w:val="32"/>
          <w:lang w:eastAsia="zh-CN"/>
        </w:rPr>
        <w:t>。</w:t>
      </w:r>
    </w:p>
    <w:p w14:paraId="5B50B2BC" w14:textId="77777777" w:rsidR="00527CF4" w:rsidRPr="005E6241" w:rsidRDefault="00BF69AB" w:rsidP="005E6241">
      <w:pPr>
        <w:widowControl/>
        <w:spacing w:line="600" w:lineRule="atLeast"/>
        <w:ind w:firstLine="640"/>
        <w:rPr>
          <w:rFonts w:ascii="仿宋" w:hAnsi="仿宋" w:cs="仿宋"/>
          <w:bCs/>
          <w:color w:val="auto"/>
          <w:sz w:val="32"/>
          <w:szCs w:val="32"/>
          <w:lang w:eastAsia="zh-CN"/>
        </w:rPr>
      </w:pPr>
      <w:r>
        <w:rPr>
          <w:rFonts w:ascii="仿宋" w:hAnsi="仿宋" w:cs="仿宋" w:hint="eastAsia"/>
          <w:b/>
          <w:color w:val="auto"/>
          <w:sz w:val="32"/>
          <w:szCs w:val="32"/>
          <w:lang w:eastAsia="zh-CN"/>
        </w:rPr>
        <w:lastRenderedPageBreak/>
        <w:t>2.单位自评结果详见“市级预算绩效信息”专栏。</w:t>
      </w:r>
    </w:p>
    <w:p w14:paraId="41E5BAB3" w14:textId="77777777" w:rsidR="00527CF4" w:rsidRDefault="00BF69AB">
      <w:pPr>
        <w:widowControl/>
        <w:spacing w:line="600" w:lineRule="atLeast"/>
        <w:ind w:firstLine="640"/>
        <w:outlineLvl w:val="0"/>
        <w:rPr>
          <w:color w:val="auto"/>
          <w:lang w:eastAsia="zh-CN"/>
        </w:rPr>
      </w:pPr>
      <w:r>
        <w:rPr>
          <w:rStyle w:val="a7"/>
          <w:rFonts w:ascii="黑体" w:eastAsia="黑体" w:hAnsi="宋体" w:cs="Arial" w:hint="eastAsia"/>
          <w:color w:val="auto"/>
          <w:sz w:val="32"/>
          <w:szCs w:val="32"/>
          <w:shd w:val="clear" w:color="auto" w:fill="FFFFFF"/>
          <w:lang w:eastAsia="zh-CN"/>
        </w:rPr>
        <w:t>四、名词解释</w:t>
      </w:r>
    </w:p>
    <w:p w14:paraId="25384E27" w14:textId="77777777" w:rsidR="00527CF4" w:rsidRDefault="00BF69AB">
      <w:pPr>
        <w:widowControl/>
        <w:spacing w:line="600" w:lineRule="atLeast"/>
        <w:ind w:firstLine="640"/>
        <w:rPr>
          <w:rFonts w:ascii="宋体" w:hAnsi="宋体" w:cs="宋体"/>
          <w:sz w:val="24"/>
          <w:lang w:eastAsia="zh-CN"/>
        </w:rPr>
      </w:pPr>
      <w:r>
        <w:rPr>
          <w:rFonts w:ascii="仿宋" w:hAnsi="仿宋" w:cs="Arial" w:hint="eastAsia"/>
          <w:sz w:val="32"/>
          <w:szCs w:val="32"/>
          <w:lang w:eastAsia="zh-CN"/>
        </w:rPr>
        <w:t>1.财政拨款收入：指本级财政部门当年拨付的财政预算资金，包括一般公共预算财政拨款、政府性基金预算财政拨款和国有资本经预算财政拨款。</w:t>
      </w:r>
    </w:p>
    <w:p w14:paraId="7C1B01EF" w14:textId="77777777" w:rsidR="00527CF4" w:rsidRDefault="00BF69AB">
      <w:pPr>
        <w:widowControl/>
        <w:spacing w:line="600" w:lineRule="atLeast"/>
        <w:ind w:firstLine="640"/>
        <w:rPr>
          <w:rFonts w:ascii="宋体" w:hAnsi="宋体" w:cs="宋体"/>
          <w:sz w:val="24"/>
          <w:lang w:eastAsia="zh-CN"/>
        </w:rPr>
      </w:pPr>
      <w:r>
        <w:rPr>
          <w:rFonts w:ascii="仿宋" w:hAnsi="仿宋" w:cs="Arial" w:hint="eastAsia"/>
          <w:sz w:val="32"/>
          <w:szCs w:val="32"/>
          <w:lang w:eastAsia="zh-CN"/>
        </w:rPr>
        <w:t>2.事业收入：指事业单位开展专业业务活动及辅助活动所取得的收入。</w:t>
      </w:r>
    </w:p>
    <w:p w14:paraId="332630E0" w14:textId="77777777" w:rsidR="00527CF4" w:rsidRDefault="00BF69AB">
      <w:pPr>
        <w:widowControl/>
        <w:spacing w:line="600" w:lineRule="atLeast"/>
        <w:ind w:firstLine="640"/>
        <w:rPr>
          <w:rFonts w:ascii="宋体" w:hAnsi="宋体" w:cs="宋体"/>
          <w:sz w:val="24"/>
          <w:lang w:eastAsia="zh-CN"/>
        </w:rPr>
      </w:pPr>
      <w:r>
        <w:rPr>
          <w:rFonts w:ascii="仿宋" w:hAnsi="仿宋" w:cs="Arial" w:hint="eastAsia"/>
          <w:sz w:val="32"/>
          <w:szCs w:val="32"/>
          <w:lang w:eastAsia="zh-CN"/>
        </w:rPr>
        <w:t>3.经营收入：指事业单位在专业业务活动及辅助活动之外开展非独立核算经营活动取得的收入。</w:t>
      </w:r>
    </w:p>
    <w:p w14:paraId="5B2DCF60" w14:textId="77777777" w:rsidR="00527CF4" w:rsidRDefault="00BF69AB">
      <w:pPr>
        <w:widowControl/>
        <w:spacing w:line="600" w:lineRule="atLeast"/>
        <w:ind w:firstLine="640"/>
        <w:rPr>
          <w:rFonts w:ascii="宋体" w:hAnsi="宋体" w:cs="宋体"/>
          <w:sz w:val="24"/>
          <w:lang w:eastAsia="zh-CN"/>
        </w:rPr>
      </w:pPr>
      <w:r>
        <w:rPr>
          <w:rFonts w:ascii="仿宋" w:hAnsi="仿宋" w:cs="Arial" w:hint="eastAsia"/>
          <w:sz w:val="32"/>
          <w:szCs w:val="32"/>
          <w:lang w:eastAsia="zh-CN"/>
        </w:rPr>
        <w:t>4.上级补助收入：指事业单位从主管部门和上级单位取得的非财政补助收入。</w:t>
      </w:r>
    </w:p>
    <w:p w14:paraId="07797317" w14:textId="77777777" w:rsidR="00527CF4" w:rsidRDefault="00BF69AB">
      <w:pPr>
        <w:widowControl/>
        <w:spacing w:line="600" w:lineRule="atLeast"/>
        <w:ind w:firstLine="640"/>
        <w:rPr>
          <w:rFonts w:ascii="宋体" w:hAnsi="宋体" w:cs="宋体"/>
          <w:sz w:val="24"/>
          <w:lang w:eastAsia="zh-CN"/>
        </w:rPr>
      </w:pPr>
      <w:r>
        <w:rPr>
          <w:rFonts w:ascii="仿宋" w:hAnsi="仿宋" w:cs="Arial" w:hint="eastAsia"/>
          <w:sz w:val="32"/>
          <w:szCs w:val="32"/>
          <w:lang w:eastAsia="zh-CN"/>
        </w:rPr>
        <w:t>5.附属单位上缴收入：指事业单位附属独立核算单位按照有关规定上缴的收入。</w:t>
      </w:r>
    </w:p>
    <w:p w14:paraId="5940EB55" w14:textId="77777777" w:rsidR="00527CF4" w:rsidRDefault="00BF69AB">
      <w:pPr>
        <w:widowControl/>
        <w:spacing w:line="600" w:lineRule="atLeast"/>
        <w:ind w:firstLine="640"/>
        <w:rPr>
          <w:rFonts w:ascii="宋体" w:hAnsi="宋体" w:cs="宋体"/>
          <w:sz w:val="24"/>
          <w:lang w:eastAsia="zh-CN"/>
        </w:rPr>
      </w:pPr>
      <w:r>
        <w:rPr>
          <w:rFonts w:ascii="仿宋" w:hAnsi="仿宋" w:cs="Arial" w:hint="eastAsia"/>
          <w:sz w:val="32"/>
          <w:szCs w:val="32"/>
          <w:lang w:eastAsia="zh-CN"/>
        </w:rPr>
        <w:t>6.其他收入：指预算单位在“财政拨款”、“事业收入”、“经营收入”、“上级补助收入”、“附属单位上缴收入”等之外取得的各项收入。</w:t>
      </w:r>
    </w:p>
    <w:p w14:paraId="2A90FBA4" w14:textId="77777777" w:rsidR="00527CF4" w:rsidRDefault="00BF69AB">
      <w:pPr>
        <w:widowControl/>
        <w:spacing w:line="600" w:lineRule="atLeast"/>
        <w:ind w:firstLine="640"/>
        <w:rPr>
          <w:rFonts w:ascii="宋体" w:hAnsi="宋体" w:cs="宋体"/>
          <w:sz w:val="24"/>
          <w:lang w:eastAsia="zh-CN"/>
        </w:rPr>
      </w:pPr>
      <w:r>
        <w:rPr>
          <w:rFonts w:ascii="仿宋" w:hAnsi="仿宋" w:cs="Arial" w:hint="eastAsia"/>
          <w:sz w:val="32"/>
          <w:szCs w:val="32"/>
          <w:lang w:eastAsia="zh-CN"/>
        </w:rPr>
        <w:t>7.使用非财政拨款结余：指事业单位使用以前年度积累的非财政拨款结余弥补当年收支差额的金额。</w:t>
      </w:r>
    </w:p>
    <w:p w14:paraId="17127B4D" w14:textId="77777777" w:rsidR="00527CF4" w:rsidRDefault="00BF69AB">
      <w:pPr>
        <w:widowControl/>
        <w:spacing w:line="600" w:lineRule="atLeast"/>
        <w:ind w:firstLine="640"/>
        <w:rPr>
          <w:rFonts w:ascii="宋体" w:hAnsi="宋体" w:cs="宋体"/>
          <w:sz w:val="24"/>
          <w:lang w:eastAsia="zh-CN"/>
        </w:rPr>
      </w:pPr>
      <w:r>
        <w:rPr>
          <w:rFonts w:ascii="仿宋" w:hAnsi="仿宋" w:cs="Arial" w:hint="eastAsia"/>
          <w:sz w:val="32"/>
          <w:szCs w:val="32"/>
          <w:lang w:eastAsia="zh-CN"/>
        </w:rPr>
        <w:t>8.年初结转和结余：指预算单位以前年度尚未完成、结转到本年仍按原规定用途继续使用的资金。</w:t>
      </w:r>
    </w:p>
    <w:p w14:paraId="3B10FFB5" w14:textId="77777777" w:rsidR="00527CF4" w:rsidRDefault="00BF69AB">
      <w:pPr>
        <w:widowControl/>
        <w:spacing w:line="600" w:lineRule="atLeast"/>
        <w:ind w:firstLine="640"/>
        <w:rPr>
          <w:rFonts w:ascii="宋体" w:hAnsi="宋体" w:cs="宋体"/>
          <w:sz w:val="24"/>
          <w:lang w:eastAsia="zh-CN"/>
        </w:rPr>
      </w:pPr>
      <w:r>
        <w:rPr>
          <w:rFonts w:ascii="仿宋" w:hAnsi="仿宋" w:cs="Arial" w:hint="eastAsia"/>
          <w:sz w:val="32"/>
          <w:szCs w:val="32"/>
          <w:lang w:eastAsia="zh-CN"/>
        </w:rPr>
        <w:t>9.年末结转和结余：指单位按有关规定结转到下年或以后年度继续使用的资金。</w:t>
      </w:r>
    </w:p>
    <w:p w14:paraId="162E8837" w14:textId="77777777" w:rsidR="00527CF4" w:rsidRDefault="00BF69AB">
      <w:pPr>
        <w:widowControl/>
        <w:spacing w:line="600" w:lineRule="atLeast"/>
        <w:ind w:firstLine="640"/>
        <w:rPr>
          <w:rFonts w:ascii="宋体" w:hAnsi="宋体" w:cs="宋体"/>
          <w:sz w:val="24"/>
          <w:lang w:eastAsia="zh-CN"/>
        </w:rPr>
      </w:pPr>
      <w:r>
        <w:rPr>
          <w:rFonts w:ascii="仿宋" w:hAnsi="仿宋" w:cs="Arial" w:hint="eastAsia"/>
          <w:sz w:val="32"/>
          <w:szCs w:val="32"/>
          <w:lang w:eastAsia="zh-CN"/>
        </w:rPr>
        <w:lastRenderedPageBreak/>
        <w:t>10.基本支出：指预算单位为保障其正常运转，完成日常工作任务所发生的支出，包括人员经费支出和日常公用经费支出。</w:t>
      </w:r>
    </w:p>
    <w:p w14:paraId="122C6812" w14:textId="77777777" w:rsidR="00527CF4" w:rsidRDefault="00BF69AB">
      <w:pPr>
        <w:widowControl/>
        <w:spacing w:line="600" w:lineRule="atLeast"/>
        <w:ind w:firstLine="640"/>
        <w:rPr>
          <w:rFonts w:ascii="宋体" w:hAnsi="宋体" w:cs="宋体"/>
          <w:sz w:val="24"/>
          <w:lang w:eastAsia="zh-CN"/>
        </w:rPr>
      </w:pPr>
      <w:r>
        <w:rPr>
          <w:rFonts w:ascii="仿宋" w:hAnsi="仿宋" w:cs="Arial" w:hint="eastAsia"/>
          <w:sz w:val="32"/>
          <w:szCs w:val="32"/>
          <w:lang w:eastAsia="zh-CN"/>
        </w:rPr>
        <w:t>11.项目支出：指预算单位为完成其特定的行政工作任务或事业发展目标所发生的支出。</w:t>
      </w:r>
    </w:p>
    <w:p w14:paraId="4CA135F5" w14:textId="77777777" w:rsidR="00527CF4" w:rsidRDefault="00BF69AB">
      <w:pPr>
        <w:widowControl/>
        <w:spacing w:line="600" w:lineRule="atLeast"/>
        <w:ind w:firstLine="640"/>
        <w:rPr>
          <w:rFonts w:ascii="宋体" w:hAnsi="宋体" w:cs="宋体"/>
          <w:sz w:val="24"/>
          <w:lang w:eastAsia="zh-CN"/>
        </w:rPr>
      </w:pPr>
      <w:r>
        <w:rPr>
          <w:rFonts w:ascii="仿宋" w:hAnsi="仿宋" w:cs="Arial" w:hint="eastAsia"/>
          <w:sz w:val="32"/>
          <w:szCs w:val="32"/>
          <w:lang w:eastAsia="zh-CN"/>
        </w:rPr>
        <w:t>12.上缴上级支出：填列事业单位按照财政部门和主管部门的规定上缴上级单位的支出。</w:t>
      </w:r>
    </w:p>
    <w:p w14:paraId="5F9FD36A" w14:textId="77777777" w:rsidR="00527CF4" w:rsidRDefault="00BF69AB">
      <w:pPr>
        <w:widowControl/>
        <w:spacing w:line="600" w:lineRule="atLeast"/>
        <w:ind w:firstLine="640"/>
        <w:rPr>
          <w:rFonts w:ascii="宋体" w:hAnsi="宋体" w:cs="宋体"/>
          <w:sz w:val="24"/>
          <w:lang w:eastAsia="zh-CN"/>
        </w:rPr>
      </w:pPr>
      <w:r>
        <w:rPr>
          <w:rFonts w:ascii="仿宋" w:hAnsi="仿宋" w:cs="Arial" w:hint="eastAsia"/>
          <w:sz w:val="32"/>
          <w:szCs w:val="32"/>
          <w:lang w:eastAsia="zh-CN"/>
        </w:rPr>
        <w:t>13.经营支出：指事业单位在专业业务活动及其辅助活动之外开展非独立核算经营活动发生的支出。</w:t>
      </w:r>
    </w:p>
    <w:p w14:paraId="117E7A6E" w14:textId="77777777" w:rsidR="00527CF4" w:rsidRDefault="00BF69AB">
      <w:pPr>
        <w:widowControl/>
        <w:spacing w:line="600" w:lineRule="atLeast"/>
        <w:ind w:firstLine="640"/>
        <w:rPr>
          <w:rFonts w:ascii="宋体" w:hAnsi="宋体" w:cs="宋体"/>
          <w:sz w:val="24"/>
          <w:lang w:eastAsia="zh-CN"/>
        </w:rPr>
      </w:pPr>
      <w:r>
        <w:rPr>
          <w:rFonts w:ascii="仿宋" w:hAnsi="仿宋" w:cs="Arial" w:hint="eastAsia"/>
          <w:sz w:val="32"/>
          <w:szCs w:val="32"/>
          <w:lang w:eastAsia="zh-CN"/>
        </w:rPr>
        <w:t>14.附属单位补助支出：填列事业单位用财政补助收入之外的收入对附属单位补助发生的支出。</w:t>
      </w:r>
    </w:p>
    <w:p w14:paraId="3C2B772C" w14:textId="77777777" w:rsidR="00527CF4" w:rsidRDefault="00BF69AB">
      <w:pPr>
        <w:widowControl/>
        <w:spacing w:line="600" w:lineRule="atLeast"/>
        <w:ind w:firstLine="640"/>
        <w:rPr>
          <w:rFonts w:ascii="宋体" w:hAnsi="宋体" w:cs="宋体"/>
          <w:sz w:val="24"/>
          <w:lang w:eastAsia="zh-CN"/>
        </w:rPr>
      </w:pPr>
      <w:r>
        <w:rPr>
          <w:rFonts w:ascii="仿宋" w:hAnsi="仿宋" w:cs="Arial" w:hint="eastAsia"/>
          <w:sz w:val="32"/>
          <w:szCs w:val="32"/>
          <w:lang w:eastAsia="zh-CN"/>
        </w:rPr>
        <w:t>15.“三公”经费：纳入财政预决算管理的“三公”经费，是指部门</w:t>
      </w:r>
      <w:r>
        <w:rPr>
          <w:rFonts w:ascii="仿宋" w:hAnsi="仿宋" w:cs="仿宋" w:hint="eastAsia"/>
          <w:sz w:val="32"/>
          <w:szCs w:val="32"/>
          <w:lang w:eastAsia="zh-CN"/>
        </w:rPr>
        <w:t>（单位）用财政拨款安排的因公出国（境）费、公务用车购置费及运行费和公务接待费。其中，因公出国（境）费反映单位公务出国（境）的国际旅费、国外城市间交通费、住宿费、伙食费、培训费、公杂费等支出；公务用车购置费反映单位公务用车车辆购置支出（含车辆购置税和牌照费）；公务用车运行维护费反映单位保有车辆及派驻车辆的燃料费、维修费、过桥过路费、保险费、安全奖励费用等支出；公务接待费反映单位按规定开支的各类公务接待（含外宾接待）支出。</w:t>
      </w:r>
    </w:p>
    <w:p w14:paraId="6A87A913" w14:textId="77777777" w:rsidR="00527CF4" w:rsidRDefault="00BF69AB">
      <w:pPr>
        <w:widowControl/>
        <w:spacing w:line="600" w:lineRule="atLeast"/>
        <w:ind w:firstLine="640"/>
        <w:rPr>
          <w:rFonts w:ascii="宋体" w:hAnsi="宋体" w:cs="宋体"/>
          <w:sz w:val="24"/>
          <w:lang w:eastAsia="zh-CN"/>
        </w:rPr>
      </w:pPr>
      <w:r>
        <w:rPr>
          <w:rFonts w:ascii="仿宋" w:hAnsi="仿宋" w:cs="Arial" w:hint="eastAsia"/>
          <w:sz w:val="32"/>
          <w:szCs w:val="32"/>
          <w:lang w:eastAsia="zh-CN"/>
        </w:rPr>
        <w:t>16.机关运行经费：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16E32CA" w14:textId="77777777" w:rsidR="004D256A" w:rsidRPr="00A00A81" w:rsidRDefault="004D256A" w:rsidP="004D256A">
      <w:pPr>
        <w:widowControl/>
        <w:spacing w:line="600" w:lineRule="atLeast"/>
        <w:ind w:firstLine="640"/>
        <w:rPr>
          <w:rFonts w:ascii="仿宋" w:hAnsi="仿宋" w:cs="Arial"/>
          <w:sz w:val="32"/>
          <w:szCs w:val="32"/>
          <w:lang w:eastAsia="zh-CN"/>
        </w:rPr>
      </w:pPr>
      <w:r>
        <w:rPr>
          <w:rFonts w:ascii="仿宋" w:hAnsi="仿宋" w:cs="Arial"/>
          <w:sz w:val="32"/>
          <w:szCs w:val="32"/>
          <w:lang w:eastAsia="zh-CN"/>
        </w:rPr>
        <w:lastRenderedPageBreak/>
        <w:t>17</w:t>
      </w:r>
      <w:r w:rsidRPr="00A00A81">
        <w:rPr>
          <w:rFonts w:ascii="仿宋" w:hAnsi="仿宋" w:cs="Arial" w:hint="eastAsia"/>
          <w:sz w:val="32"/>
          <w:szCs w:val="32"/>
          <w:lang w:eastAsia="zh-CN"/>
        </w:rPr>
        <w:t>.教育支出（类）普通教育（款）学前教育（项）：反映各部门举办的学前教育支出。政府各部门对社会组织等举办的幼儿园的资助，如捐赠、补贴等，也在本科目中反映。</w:t>
      </w:r>
    </w:p>
    <w:p w14:paraId="2B9F5703" w14:textId="77777777" w:rsidR="004D256A" w:rsidRPr="00A00A81" w:rsidRDefault="004D256A" w:rsidP="004D256A">
      <w:pPr>
        <w:widowControl/>
        <w:spacing w:line="600" w:lineRule="atLeast"/>
        <w:ind w:firstLine="640"/>
        <w:rPr>
          <w:rFonts w:ascii="仿宋" w:hAnsi="仿宋" w:cs="Arial"/>
          <w:sz w:val="32"/>
          <w:szCs w:val="32"/>
          <w:lang w:eastAsia="zh-CN"/>
        </w:rPr>
      </w:pPr>
      <w:r>
        <w:rPr>
          <w:rFonts w:ascii="仿宋" w:hAnsi="仿宋" w:cs="Arial"/>
          <w:sz w:val="32"/>
          <w:szCs w:val="32"/>
          <w:lang w:eastAsia="zh-CN"/>
        </w:rPr>
        <w:t>18</w:t>
      </w:r>
      <w:r w:rsidRPr="00A00A81">
        <w:rPr>
          <w:rFonts w:ascii="仿宋" w:hAnsi="仿宋" w:cs="Arial" w:hint="eastAsia"/>
          <w:sz w:val="32"/>
          <w:szCs w:val="32"/>
          <w:lang w:eastAsia="zh-CN"/>
        </w:rPr>
        <w:t>.教育支出（类）其他教育支出（款）其他教育支出（项）：反映除上述项目以外其他用于教育方面的支出。</w:t>
      </w:r>
    </w:p>
    <w:p w14:paraId="1AD9C9A9" w14:textId="77777777" w:rsidR="004D256A" w:rsidRPr="00396013" w:rsidRDefault="004D256A" w:rsidP="004D256A">
      <w:pPr>
        <w:widowControl/>
        <w:spacing w:line="600" w:lineRule="atLeast"/>
        <w:ind w:firstLine="640"/>
        <w:rPr>
          <w:rFonts w:ascii="仿宋" w:hAnsi="仿宋" w:cs="Arial"/>
          <w:sz w:val="32"/>
          <w:szCs w:val="32"/>
          <w:lang w:eastAsia="zh-CN"/>
        </w:rPr>
      </w:pPr>
      <w:r w:rsidRPr="00396013">
        <w:rPr>
          <w:rFonts w:ascii="仿宋" w:hAnsi="仿宋" w:cs="Arial" w:hint="eastAsia"/>
          <w:sz w:val="32"/>
          <w:szCs w:val="32"/>
          <w:lang w:eastAsia="zh-CN"/>
        </w:rPr>
        <w:t>1</w:t>
      </w:r>
      <w:r>
        <w:rPr>
          <w:rFonts w:ascii="仿宋" w:hAnsi="仿宋" w:cs="Arial"/>
          <w:sz w:val="32"/>
          <w:szCs w:val="32"/>
          <w:lang w:eastAsia="zh-CN"/>
        </w:rPr>
        <w:t>9</w:t>
      </w:r>
      <w:r w:rsidRPr="00396013">
        <w:rPr>
          <w:rFonts w:ascii="仿宋" w:hAnsi="仿宋" w:cs="Arial" w:hint="eastAsia"/>
          <w:sz w:val="32"/>
          <w:szCs w:val="32"/>
          <w:lang w:eastAsia="zh-CN"/>
        </w:rPr>
        <w:t>.社会保障和就业支出（类）行政事业单位养老支出（款）机关事业单位基本养老保险缴费支出（项）：反映机关事业单位实施养老保险制度由单位缴纳的基本养老保险费支出。</w:t>
      </w:r>
    </w:p>
    <w:p w14:paraId="301A1B62" w14:textId="77777777" w:rsidR="004D256A" w:rsidRPr="00A00A81" w:rsidRDefault="004D256A" w:rsidP="004D256A">
      <w:pPr>
        <w:widowControl/>
        <w:spacing w:line="600" w:lineRule="atLeast"/>
        <w:ind w:firstLine="640"/>
        <w:rPr>
          <w:rFonts w:ascii="仿宋" w:hAnsi="仿宋" w:cs="Arial"/>
          <w:sz w:val="32"/>
          <w:szCs w:val="32"/>
          <w:lang w:eastAsia="zh-CN"/>
        </w:rPr>
      </w:pPr>
      <w:r>
        <w:rPr>
          <w:rFonts w:ascii="仿宋" w:hAnsi="仿宋" w:cs="Arial"/>
          <w:sz w:val="32"/>
          <w:szCs w:val="32"/>
          <w:lang w:eastAsia="zh-CN"/>
        </w:rPr>
        <w:t>20</w:t>
      </w:r>
      <w:r w:rsidRPr="00396013">
        <w:rPr>
          <w:rFonts w:ascii="仿宋" w:hAnsi="仿宋" w:cs="Arial" w:hint="eastAsia"/>
          <w:sz w:val="32"/>
          <w:szCs w:val="32"/>
          <w:lang w:eastAsia="zh-CN"/>
        </w:rPr>
        <w:t>.社会保障和就业支出（类）行政事业单位养老支出（款）机关事业单位职业年金缴费支出（项）：反映机关事业单位实施养老保险制度由单位实际缴纳的职业年金支出。</w:t>
      </w:r>
    </w:p>
    <w:p w14:paraId="749940E9" w14:textId="77777777" w:rsidR="004D256A" w:rsidRPr="00396013" w:rsidRDefault="004D256A" w:rsidP="004D256A">
      <w:pPr>
        <w:widowControl/>
        <w:spacing w:line="600" w:lineRule="atLeast"/>
        <w:ind w:firstLine="640"/>
        <w:rPr>
          <w:rFonts w:ascii="仿宋" w:hAnsi="仿宋" w:cs="Arial"/>
          <w:sz w:val="32"/>
          <w:szCs w:val="32"/>
          <w:lang w:eastAsia="zh-CN"/>
        </w:rPr>
      </w:pPr>
      <w:r>
        <w:rPr>
          <w:rFonts w:ascii="仿宋" w:hAnsi="仿宋" w:cs="Arial"/>
          <w:sz w:val="32"/>
          <w:szCs w:val="32"/>
          <w:lang w:eastAsia="zh-CN"/>
        </w:rPr>
        <w:t>21</w:t>
      </w:r>
      <w:r w:rsidRPr="00396013">
        <w:rPr>
          <w:rFonts w:ascii="仿宋" w:hAnsi="仿宋" w:cs="Arial" w:hint="eastAsia"/>
          <w:sz w:val="32"/>
          <w:szCs w:val="32"/>
          <w:lang w:eastAsia="zh-CN"/>
        </w:rPr>
        <w:t>.社会保障和就业支出（类）行政事业单位养老支出（款）事业单位离退休（项）：反映事业单位（开支的离退休经费）。</w:t>
      </w:r>
    </w:p>
    <w:p w14:paraId="365C2155" w14:textId="77777777" w:rsidR="004D256A" w:rsidRPr="00A00A81" w:rsidRDefault="004D256A" w:rsidP="004D256A">
      <w:pPr>
        <w:widowControl/>
        <w:spacing w:line="600" w:lineRule="atLeast"/>
        <w:ind w:firstLine="640"/>
        <w:rPr>
          <w:rFonts w:ascii="仿宋" w:hAnsi="仿宋" w:cs="Arial"/>
          <w:sz w:val="32"/>
          <w:szCs w:val="32"/>
          <w:lang w:eastAsia="zh-CN"/>
        </w:rPr>
      </w:pPr>
      <w:r w:rsidRPr="00396013">
        <w:rPr>
          <w:rFonts w:ascii="仿宋" w:hAnsi="仿宋" w:cs="Arial" w:hint="eastAsia"/>
          <w:sz w:val="32"/>
          <w:szCs w:val="32"/>
          <w:lang w:eastAsia="zh-CN"/>
        </w:rPr>
        <w:t>2</w:t>
      </w:r>
      <w:r>
        <w:rPr>
          <w:rFonts w:ascii="仿宋" w:hAnsi="仿宋" w:cs="Arial"/>
          <w:sz w:val="32"/>
          <w:szCs w:val="32"/>
          <w:lang w:eastAsia="zh-CN"/>
        </w:rPr>
        <w:t>2</w:t>
      </w:r>
      <w:r w:rsidRPr="00396013">
        <w:rPr>
          <w:rFonts w:ascii="仿宋" w:hAnsi="仿宋" w:cs="Arial" w:hint="eastAsia"/>
          <w:sz w:val="32"/>
          <w:szCs w:val="32"/>
          <w:lang w:eastAsia="zh-CN"/>
        </w:rPr>
        <w:t>.住房保障支出（类）住房改革支出（款）住房公积金（项）：反映行政事业单位按人力资源和社会保障部、财政部规定的基本工资和津贴补贴以及规定比例为职工缴纳的住房公积金。</w:t>
      </w:r>
    </w:p>
    <w:p w14:paraId="077788EF" w14:textId="77777777" w:rsidR="004D256A" w:rsidRPr="00A00A81" w:rsidRDefault="004D256A" w:rsidP="004D256A">
      <w:pPr>
        <w:widowControl/>
        <w:spacing w:line="600" w:lineRule="atLeast"/>
        <w:ind w:firstLine="640"/>
        <w:rPr>
          <w:rFonts w:ascii="仿宋" w:hAnsi="仿宋" w:cs="Arial"/>
          <w:sz w:val="32"/>
          <w:szCs w:val="32"/>
          <w:lang w:eastAsia="zh-CN"/>
        </w:rPr>
      </w:pPr>
      <w:r w:rsidRPr="00396013">
        <w:rPr>
          <w:rFonts w:ascii="仿宋" w:hAnsi="仿宋" w:cs="Arial" w:hint="eastAsia"/>
          <w:sz w:val="32"/>
          <w:szCs w:val="32"/>
          <w:lang w:eastAsia="zh-CN"/>
        </w:rPr>
        <w:t>2</w:t>
      </w:r>
      <w:r>
        <w:rPr>
          <w:rFonts w:ascii="仿宋" w:hAnsi="仿宋" w:cs="Arial"/>
          <w:sz w:val="32"/>
          <w:szCs w:val="32"/>
          <w:lang w:eastAsia="zh-CN"/>
        </w:rPr>
        <w:t>3</w:t>
      </w:r>
      <w:r w:rsidRPr="00396013">
        <w:rPr>
          <w:rFonts w:ascii="仿宋" w:hAnsi="仿宋" w:cs="Arial" w:hint="eastAsia"/>
          <w:sz w:val="32"/>
          <w:szCs w:val="32"/>
          <w:lang w:eastAsia="zh-CN"/>
        </w:rPr>
        <w:t>.住房保障支出（类）住房改革支出（款）提租补贴（项）：反映按房改政策规定的标准，行政事业单位向职工（含离退休人员）发放的提租补贴。</w:t>
      </w:r>
    </w:p>
    <w:p w14:paraId="0FCCDE24" w14:textId="77777777" w:rsidR="004D256A" w:rsidRPr="00396013" w:rsidRDefault="004D256A" w:rsidP="004D256A">
      <w:pPr>
        <w:widowControl/>
        <w:spacing w:line="600" w:lineRule="atLeast"/>
        <w:ind w:firstLine="640"/>
        <w:rPr>
          <w:rFonts w:ascii="仿宋" w:hAnsi="仿宋" w:cs="Arial"/>
          <w:sz w:val="32"/>
          <w:szCs w:val="32"/>
          <w:lang w:eastAsia="zh-CN"/>
        </w:rPr>
      </w:pPr>
      <w:r w:rsidRPr="00396013">
        <w:rPr>
          <w:rFonts w:ascii="仿宋" w:hAnsi="仿宋" w:cs="Arial" w:hint="eastAsia"/>
          <w:sz w:val="32"/>
          <w:szCs w:val="32"/>
          <w:lang w:eastAsia="zh-CN"/>
        </w:rPr>
        <w:t>2</w:t>
      </w:r>
      <w:r>
        <w:rPr>
          <w:rFonts w:ascii="仿宋" w:hAnsi="仿宋" w:cs="Arial"/>
          <w:sz w:val="32"/>
          <w:szCs w:val="32"/>
          <w:lang w:eastAsia="zh-CN"/>
        </w:rPr>
        <w:t>4</w:t>
      </w:r>
      <w:r w:rsidRPr="00396013">
        <w:rPr>
          <w:rFonts w:ascii="仿宋" w:hAnsi="仿宋" w:cs="Arial" w:hint="eastAsia"/>
          <w:sz w:val="32"/>
          <w:szCs w:val="32"/>
          <w:lang w:eastAsia="zh-CN"/>
        </w:rPr>
        <w:t>.卫生健康支出（类）行政事业单位医疗（款）事业单位医疗（项）：反映财政部门安排的事业单位基本医疗保险缴费经费，未参加医疗保险的事业单位的公费医疗经费，按国家规定享受离休人员待遇的医疗经费。</w:t>
      </w:r>
    </w:p>
    <w:p w14:paraId="4172D016" w14:textId="77777777" w:rsidR="004D256A" w:rsidRPr="00A00A81" w:rsidRDefault="004D256A" w:rsidP="004D256A">
      <w:pPr>
        <w:widowControl/>
        <w:spacing w:line="600" w:lineRule="atLeast"/>
        <w:ind w:firstLine="640"/>
        <w:rPr>
          <w:rFonts w:ascii="仿宋" w:hAnsi="仿宋" w:cs="Arial"/>
          <w:sz w:val="32"/>
          <w:szCs w:val="32"/>
          <w:lang w:eastAsia="zh-CN"/>
        </w:rPr>
      </w:pPr>
      <w:r w:rsidRPr="00396013">
        <w:rPr>
          <w:rFonts w:ascii="仿宋" w:hAnsi="仿宋" w:cs="Arial" w:hint="eastAsia"/>
          <w:sz w:val="32"/>
          <w:szCs w:val="32"/>
          <w:lang w:eastAsia="zh-CN"/>
        </w:rPr>
        <w:lastRenderedPageBreak/>
        <w:t>2</w:t>
      </w:r>
      <w:r>
        <w:rPr>
          <w:rFonts w:ascii="仿宋" w:hAnsi="仿宋" w:cs="Arial"/>
          <w:sz w:val="32"/>
          <w:szCs w:val="32"/>
          <w:lang w:eastAsia="zh-CN"/>
        </w:rPr>
        <w:t>5</w:t>
      </w:r>
      <w:r w:rsidRPr="00396013">
        <w:rPr>
          <w:rFonts w:ascii="仿宋" w:hAnsi="仿宋" w:cs="Arial" w:hint="eastAsia"/>
          <w:sz w:val="32"/>
          <w:szCs w:val="32"/>
          <w:lang w:eastAsia="zh-CN"/>
        </w:rPr>
        <w:t>.卫生健康支出（类）行政事业单位医疗（款）公务员医疗补助（项）：反映财政部门安排的公务员医疗补助经费。</w:t>
      </w:r>
    </w:p>
    <w:p w14:paraId="6CA5C0FE" w14:textId="77777777" w:rsidR="00527CF4" w:rsidRDefault="00527CF4" w:rsidP="004D256A">
      <w:pPr>
        <w:widowControl/>
        <w:spacing w:line="600" w:lineRule="atLeast"/>
        <w:ind w:firstLine="640"/>
        <w:rPr>
          <w:color w:val="auto"/>
          <w:lang w:eastAsia="zh-CN"/>
        </w:rPr>
      </w:pPr>
    </w:p>
    <w:sectPr w:rsidR="00527CF4">
      <w:footerReference w:type="default" r:id="rId11"/>
      <w:pgSz w:w="11900" w:h="16840"/>
      <w:pgMar w:top="1440" w:right="1080" w:bottom="1440" w:left="1080" w:header="1728" w:footer="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F769C" w14:textId="77777777" w:rsidR="00EB4CBA" w:rsidRDefault="00EB4CBA">
      <w:pPr>
        <w:spacing w:line="240" w:lineRule="auto"/>
      </w:pPr>
      <w:r>
        <w:separator/>
      </w:r>
    </w:p>
  </w:endnote>
  <w:endnote w:type="continuationSeparator" w:id="0">
    <w:p w14:paraId="2B13D97E" w14:textId="77777777" w:rsidR="00EB4CBA" w:rsidRDefault="00EB4C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1926C" w14:textId="77777777" w:rsidR="00527CF4" w:rsidRDefault="00BF69AB">
    <w:pPr>
      <w:spacing w:line="1" w:lineRule="exact"/>
    </w:pPr>
    <w:r>
      <w:rPr>
        <w:noProof/>
        <w:lang w:eastAsia="zh-CN" w:bidi="ar-SA"/>
      </w:rPr>
      <mc:AlternateContent>
        <mc:Choice Requires="wps">
          <w:drawing>
            <wp:anchor distT="0" distB="0" distL="0" distR="0" simplePos="0" relativeHeight="251659264" behindDoc="1" locked="0" layoutInCell="1" allowOverlap="1" wp14:anchorId="4956B546" wp14:editId="1E7516C6">
              <wp:simplePos x="0" y="0"/>
              <wp:positionH relativeFrom="page">
                <wp:posOffset>3446145</wp:posOffset>
              </wp:positionH>
              <wp:positionV relativeFrom="page">
                <wp:posOffset>9994900</wp:posOffset>
              </wp:positionV>
              <wp:extent cx="448310" cy="103505"/>
              <wp:effectExtent l="0" t="0" r="0" b="0"/>
              <wp:wrapNone/>
              <wp:docPr id="6778" name="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10" cy="103505"/>
                      </a:xfrm>
                      <a:prstGeom prst="rect">
                        <a:avLst/>
                      </a:prstGeom>
                      <a:noFill/>
                    </wps:spPr>
                    <wps:txbx>
                      <w:txbxContent>
                        <w:p w14:paraId="0CF76354" w14:textId="77777777" w:rsidR="00527CF4" w:rsidRDefault="00BF69AB">
                          <w:pPr>
                            <w:pStyle w:val="Headerorfooter1"/>
                            <w:spacing w:line="240" w:lineRule="auto"/>
                          </w:pPr>
                          <w:r>
                            <w:rPr>
                              <w:sz w:val="24"/>
                            </w:rPr>
                            <w:t>—</w:t>
                          </w:r>
                          <w:r>
                            <w:fldChar w:fldCharType="begin"/>
                          </w:r>
                          <w:r>
                            <w:instrText xml:space="preserve"> PAGE \* MERGEFORMAT </w:instrText>
                          </w:r>
                          <w:r>
                            <w:fldChar w:fldCharType="separate"/>
                          </w:r>
                          <w:r>
                            <w:rPr>
                              <w:sz w:val="24"/>
                            </w:rPr>
                            <w:t>34</w:t>
                          </w:r>
                          <w:r>
                            <w:rPr>
                              <w:sz w:val="24"/>
                            </w:rPr>
                            <w:fldChar w:fldCharType="end"/>
                          </w:r>
                          <w:r>
                            <w:rPr>
                              <w:sz w:val="24"/>
                              <w:lang w:val="zh-TW" w:eastAsia="zh-TW" w:bidi="zh-TW"/>
                            </w:rPr>
                            <w:t>—</w:t>
                          </w:r>
                        </w:p>
                      </w:txbxContent>
                    </wps:txbx>
                    <wps:bodyPr rot="0" spcFirstLastPara="0" vertOverflow="overflow" horzOverflow="overflow" vert="horz" wrap="none" lIns="0" tIns="0" rIns="0" bIns="0" numCol="1" anchor="t">
                      <a:spAutoFit/>
                    </wps:bodyPr>
                  </wps:wsp>
                </a:graphicData>
              </a:graphic>
            </wp:anchor>
          </w:drawing>
        </mc:Choice>
        <mc:Fallback>
          <w:pict>
            <v:rect w14:anchorId="4956B546" id="Shape 89" o:spid="_x0000_s1026" style="position:absolute;margin-left:271.35pt;margin-top:787pt;width:35.3pt;height:8.1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" filled="f" stroked="f">
              <v:textbox style="mso-fit-shape-to-text:t" inset="0,0,0,0">
                <w:txbxContent>
                  <w:p w14:paraId="0CF76354" w14:textId="77777777" w:rsidR="00527CF4" w:rsidRDefault="00BF69AB">
                    <w:pPr>
                      <w:pStyle w:val="Headerorfooter1"/>
                      <w:spacing w:line="240" w:lineRule="auto"/>
                    </w:pPr>
                    <w:r>
                      <w:rPr>
                        <w:sz w:val="24"/>
                      </w:rPr>
                      <w:t>—</w:t>
                    </w:r>
                    <w:r>
                      <w:fldChar w:fldCharType="begin"/>
                    </w:r>
                    <w:r>
                      <w:instrText xml:space="preserve"> PAGE \* MERGEFORMAT </w:instrText>
                    </w:r>
                    <w:r>
                      <w:fldChar w:fldCharType="separate"/>
                    </w:r>
                    <w:r>
                      <w:rPr>
                        <w:sz w:val="24"/>
                      </w:rPr>
                      <w:t>34</w:t>
                    </w:r>
                    <w:r>
                      <w:rPr>
                        <w:sz w:val="24"/>
                      </w:rPr>
                      <w:fldChar w:fldCharType="end"/>
                    </w:r>
                    <w:r>
                      <w:rPr>
                        <w:sz w:val="24"/>
                        <w:lang w:val="zh-TW" w:eastAsia="zh-TW" w:bidi="zh-TW"/>
                      </w:rPr>
                      <w:t>—</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E66DB" w14:textId="77777777" w:rsidR="00EB4CBA" w:rsidRDefault="00EB4CBA">
      <w:pPr>
        <w:spacing w:line="240" w:lineRule="auto"/>
      </w:pPr>
      <w:r>
        <w:separator/>
      </w:r>
    </w:p>
  </w:footnote>
  <w:footnote w:type="continuationSeparator" w:id="0">
    <w:p w14:paraId="03BAB230" w14:textId="77777777" w:rsidR="00EB4CBA" w:rsidRDefault="00EB4C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91E3F"/>
    <w:multiLevelType w:val="multilevel"/>
    <w:tmpl w:val="2498223C"/>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 w15:restartNumberingAfterBreak="0">
    <w:nsid w:val="54FA321A"/>
    <w:multiLevelType w:val="multilevel"/>
    <w:tmpl w:val="983248E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 w15:restartNumberingAfterBreak="0">
    <w:nsid w:val="5D7803E2"/>
    <w:multiLevelType w:val="singleLevel"/>
    <w:tmpl w:val="6300745C"/>
    <w:lvl w:ilvl="0">
      <w:start w:val="4"/>
      <w:numFmt w:val="chineseCounting"/>
      <w:suff w:val="nothing"/>
      <w:lvlText w:val="（%1）"/>
      <w:lvlJc w:val="left"/>
      <w:rPr>
        <w:rFonts w:hint="eastAsia"/>
      </w:rPr>
    </w:lvl>
  </w:abstractNum>
  <w:num w:numId="1" w16cid:durableId="738525290">
    <w:abstractNumId w:val="1"/>
  </w:num>
  <w:num w:numId="2" w16cid:durableId="1535266987">
    <w:abstractNumId w:val="0"/>
  </w:num>
  <w:num w:numId="3" w16cid:durableId="149097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M0ODYxOGZhZDk0MzUwNTA2ZDFhOWEyNGMzN2M3MjQifQ=="/>
  </w:docVars>
  <w:rsids>
    <w:rsidRoot w:val="00527CF4"/>
    <w:rsid w:val="00047834"/>
    <w:rsid w:val="001D3629"/>
    <w:rsid w:val="00215033"/>
    <w:rsid w:val="00433470"/>
    <w:rsid w:val="004D256A"/>
    <w:rsid w:val="00527CF4"/>
    <w:rsid w:val="00552CA6"/>
    <w:rsid w:val="00585EF6"/>
    <w:rsid w:val="005C3B35"/>
    <w:rsid w:val="005E6241"/>
    <w:rsid w:val="00680651"/>
    <w:rsid w:val="0070067F"/>
    <w:rsid w:val="008E7A5C"/>
    <w:rsid w:val="00960821"/>
    <w:rsid w:val="00A76418"/>
    <w:rsid w:val="00AC413E"/>
    <w:rsid w:val="00B549FD"/>
    <w:rsid w:val="00BC6D32"/>
    <w:rsid w:val="00BD45EB"/>
    <w:rsid w:val="00BF69AB"/>
    <w:rsid w:val="00C3114B"/>
    <w:rsid w:val="00DC24C8"/>
    <w:rsid w:val="00E15FC8"/>
    <w:rsid w:val="00EB4CBA"/>
    <w:rsid w:val="00F169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EDEC1"/>
  <w15:docId w15:val="{515754A1-2577-42CA-8921-B190BF9F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Typewriter"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pPr>
    <w:rPr>
      <w:rFonts w:eastAsia="仿宋"/>
      <w:color w:val="000000"/>
      <w:sz w:val="30"/>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a5">
    <w:name w:val="Normal (Web)"/>
    <w:basedOn w:val="a"/>
    <w:qFormat/>
    <w:pPr>
      <w:spacing w:beforeAutospacing="1" w:afterAutospacing="1"/>
    </w:pPr>
    <w:rPr>
      <w:sz w:val="24"/>
      <w:lang w:eastAsia="zh-CN" w:bidi="ar-SA"/>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paragraph" w:customStyle="1" w:styleId="Headerorfooter1">
    <w:name w:val="Header or footer|1"/>
    <w:basedOn w:val="a"/>
    <w:qFormat/>
    <w:rPr>
      <w:rFonts w:ascii="宋体" w:eastAsia="宋体" w:hAnsi="宋体" w:cs="宋体"/>
    </w:rPr>
  </w:style>
  <w:style w:type="character" w:customStyle="1" w:styleId="19">
    <w:name w:val="19"/>
    <w:basedOn w:val="a0"/>
    <w:qFormat/>
    <w:rPr>
      <w:rFonts w:ascii="Times New Roman" w:hAnsi="Times New Roman" w:cs="Times New Roman" w:hint="default"/>
      <w:b/>
    </w:rPr>
  </w:style>
  <w:style w:type="character" w:customStyle="1" w:styleId="18">
    <w:name w:val="18"/>
    <w:qFormat/>
    <w:rPr>
      <w:rFonts w:ascii="Times New Roman" w:hAnsi="Times New Roman" w:cs="Times New Roman" w:hint="defaul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2023-08-07T10:57:00Z</dcterms:created>
  <dc:creator>Faith</dc:creator>
  <cp:lastModifiedBy>Carlhian</cp:lastModifiedBy>
  <dcterms:modified xsi:type="dcterms:W3CDTF">2025-09-11T09:06:00Z</dcterms:modified>
  <cp:revision>2</cp:revision>
</cp:coreProperties>
</file>

<file path=customXml/item2.xml><?xml version="1.0" encoding="utf-8"?>
<Properties xmlns="http://schemas.openxmlformats.org/officeDocument/2006/extended-properties" xmlns:vt="http://schemas.openxmlformats.org/officeDocument/2006/docPropsVTypes">
  <Template>Normal</Template>
  <Company>Microsoft</Company>
  <Pages>25</Pages>
  <Words>5876</Words>
  <Characters>19168</Characters>
  <Lines>131</Lines>
  <Paragraphs>37</Paragraphs>
  <TotalTime>1</TotalTime>
  <ScaleCrop>false</ScaleCrop>
  <LinksUpToDate>false</LinksUpToDate>
  <CharactersWithSpaces>19205</CharactersWithSpaces>
  <Application>WPS Office_12.1.0.22529_F1E327BC-269C-435d-A152-05C5408002CA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54A82BBAAD6148859E4A933CBB5E1BBF_13</vt:lpwstr>
  </property>
  <property fmtid="{D5CDD505-2E9C-101B-9397-08002B2CF9AE}" pid="4" name="KSOTemplateDocerSaveRecord">
    <vt:lpwstr>eyJoZGlkIjoiNmUxYTYyN2Q2OGNlODIwZmVhNTE1OTNmMmJhYTRjMjkiLCJ1c2VySWQiOiI5NTk2NzU3MTQifQ==</vt:lpwstr>
  </property>
</Properties>
</file>

<file path=customXml/item4.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E5CB075F-96EF-4592-A21C-F33DBC919462}">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9706DB33-F519-4065-9BA1-9B0AF46BEDFE}">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D976E37D-B55A-4786-AB76-E241AEB6C463}">
  <ds:schemaRefs>
    <ds:schemaRef ds:uri="http://schemas.openxmlformats.org/officeDocument/2006/custom-properties"/>
    <ds:schemaRef ds:uri="http://schemas.openxmlformats.org/officeDocument/2006/docPropsVTyp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10</Pages>
  <Words>1042</Words>
  <Characters>5943</Characters>
  <Application>Microsoft Office Word</Application>
  <DocSecurity>0</DocSecurity>
  <Lines>49</Lines>
  <Paragraphs>13</Paragraphs>
  <ScaleCrop>false</ScaleCrop>
  <Company>Microsoft</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dc:creator>
  <cp:lastModifiedBy>dell</cp:lastModifiedBy>
  <cp:revision>8</cp:revision>
  <dcterms:created xsi:type="dcterms:W3CDTF">2023-08-07T10:57:00Z</dcterms:created>
  <dcterms:modified xsi:type="dcterms:W3CDTF">2025-10-16T01:13:00Z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54A82BBAAD6148859E4A933CBB5E1BBF_13</vt:lpwstr>
  </property>
  <property fmtid="{D5CDD505-2E9C-101B-9397-08002B2CF9AE}" pid="4" name="KSOTemplateDocerSaveRecord">
    <vt:lpwstr>eyJoZGlkIjoiNmUxYTYyN2Q2OGNlODIwZmVhNTE1OTNmMmJhYTRjMjkiLCJ1c2VySWQiOiI5NTk2NzU3MTQifQ==</vt:lpwstr>
  </property>
</Properties>
</file>